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E384" w14:textId="77777777" w:rsidR="00C3633A" w:rsidRPr="00DB0F55" w:rsidRDefault="00C3633A" w:rsidP="00C3633A">
      <w:pPr>
        <w:pStyle w:val="Title"/>
        <w:ind w:hanging="2"/>
        <w:jc w:val="center"/>
        <w:rPr>
          <w:rFonts w:ascii="Times New Roman" w:hAnsi="Times New Roman" w:cs="Times New Roman"/>
          <w:b w:val="0"/>
          <w:sz w:val="28"/>
          <w:szCs w:val="28"/>
        </w:rPr>
      </w:pPr>
      <w:r w:rsidRPr="00DB0F55">
        <w:rPr>
          <w:rFonts w:ascii="Times New Roman" w:hAnsi="Times New Roman" w:cs="Times New Roman"/>
          <w:sz w:val="28"/>
          <w:szCs w:val="28"/>
        </w:rPr>
        <w:t>SHANA M SCOTT, JD, MPH</w:t>
      </w:r>
      <w:r w:rsidRPr="00DB0F55">
        <w:rPr>
          <w:rFonts w:ascii="Times New Roman" w:hAnsi="Times New Roman" w:cs="Times New Roman"/>
          <w:sz w:val="28"/>
          <w:szCs w:val="28"/>
        </w:rPr>
        <w:br/>
      </w:r>
      <w:r w:rsidRPr="00DB0F55">
        <w:rPr>
          <w:rFonts w:ascii="Times New Roman" w:hAnsi="Times New Roman" w:cs="Times New Roman"/>
          <w:b w:val="0"/>
          <w:sz w:val="28"/>
          <w:szCs w:val="28"/>
        </w:rPr>
        <w:t>Mableton, GA 30126 │ (706) 294-8962</w:t>
      </w:r>
    </w:p>
    <w:p w14:paraId="514847D9" w14:textId="77777777" w:rsidR="00C3633A" w:rsidRPr="00230463" w:rsidRDefault="008C232E" w:rsidP="00C3633A">
      <w:pPr>
        <w:pBdr>
          <w:top w:val="nil"/>
          <w:left w:val="nil"/>
          <w:bottom w:val="nil"/>
          <w:right w:val="nil"/>
          <w:between w:val="nil"/>
        </w:pBdr>
        <w:spacing w:line="240" w:lineRule="auto"/>
        <w:ind w:hanging="2"/>
        <w:jc w:val="center"/>
        <w:rPr>
          <w:rFonts w:ascii="Times New Roman" w:hAnsi="Times New Roman"/>
          <w:color w:val="000000"/>
        </w:rPr>
      </w:pPr>
      <w:hyperlink r:id="rId5">
        <w:r w:rsidR="00C3633A" w:rsidRPr="00230463">
          <w:rPr>
            <w:rFonts w:ascii="Times New Roman" w:hAnsi="Times New Roman"/>
            <w:color w:val="0000FF"/>
            <w:sz w:val="24"/>
            <w:szCs w:val="24"/>
            <w:u w:val="single"/>
          </w:rPr>
          <w:t>shanamscott@gmail.com</w:t>
        </w:r>
      </w:hyperlink>
    </w:p>
    <w:p w14:paraId="5CF92446" w14:textId="77777777" w:rsidR="00C3633A" w:rsidRPr="00230463" w:rsidRDefault="00C3633A" w:rsidP="00C3633A">
      <w:pPr>
        <w:pBdr>
          <w:top w:val="nil"/>
          <w:left w:val="nil"/>
          <w:bottom w:val="nil"/>
          <w:right w:val="nil"/>
          <w:between w:val="nil"/>
        </w:pBdr>
        <w:spacing w:line="240" w:lineRule="auto"/>
        <w:ind w:hanging="2"/>
        <w:jc w:val="center"/>
        <w:rPr>
          <w:rFonts w:ascii="Times New Roman" w:hAnsi="Times New Roman"/>
          <w:color w:val="000000"/>
        </w:rPr>
      </w:pPr>
    </w:p>
    <w:p w14:paraId="5CF18677" w14:textId="77777777" w:rsidR="00C3633A" w:rsidRPr="00DB0F55" w:rsidRDefault="00C3633A" w:rsidP="00C3633A">
      <w:pPr>
        <w:pBdr>
          <w:top w:val="nil"/>
          <w:left w:val="nil"/>
          <w:bottom w:val="nil"/>
          <w:right w:val="nil"/>
          <w:between w:val="nil"/>
        </w:pBdr>
        <w:spacing w:after="0" w:line="240" w:lineRule="auto"/>
        <w:ind w:hanging="2"/>
        <w:rPr>
          <w:rFonts w:ascii="Times New Roman" w:hAnsi="Times New Roman"/>
          <w:color w:val="000000"/>
        </w:rPr>
      </w:pPr>
      <w:r w:rsidRPr="00230463">
        <w:rPr>
          <w:rFonts w:ascii="Times New Roman" w:hAnsi="Times New Roman"/>
          <w:b/>
          <w:color w:val="000000"/>
          <w:sz w:val="24"/>
          <w:szCs w:val="24"/>
        </w:rPr>
        <w:t>EDUCATION and CREDENTIALS</w:t>
      </w:r>
      <w:r>
        <w:rPr>
          <w:rFonts w:ascii="Times New Roman" w:hAnsi="Times New Roman"/>
          <w:color w:val="000000"/>
        </w:rPr>
        <w:br/>
      </w:r>
      <w:r w:rsidRPr="00230463">
        <w:rPr>
          <w:rFonts w:ascii="Times New Roman" w:hAnsi="Times New Roman"/>
          <w:i/>
        </w:rPr>
        <w:t xml:space="preserve">Juris Doctor (JD) - </w:t>
      </w:r>
      <w:r w:rsidRPr="00230463">
        <w:rPr>
          <w:rFonts w:ascii="Times New Roman" w:hAnsi="Times New Roman"/>
        </w:rPr>
        <w:t xml:space="preserve">Loyola University Chicago School of Law; 2014 </w:t>
      </w:r>
      <w:r w:rsidRPr="00230463">
        <w:rPr>
          <w:rFonts w:ascii="Times New Roman" w:hAnsi="Times New Roman"/>
        </w:rPr>
        <w:br/>
      </w:r>
      <w:r w:rsidRPr="00230463">
        <w:rPr>
          <w:rFonts w:ascii="Times New Roman" w:hAnsi="Times New Roman"/>
          <w:i/>
        </w:rPr>
        <w:t xml:space="preserve">Master of Public Health (MPH) - </w:t>
      </w:r>
      <w:r w:rsidRPr="00230463">
        <w:rPr>
          <w:rFonts w:ascii="Times New Roman" w:hAnsi="Times New Roman"/>
        </w:rPr>
        <w:t>Armstrong Atlantic State University; 2004</w:t>
      </w:r>
      <w:r w:rsidRPr="00230463">
        <w:rPr>
          <w:rFonts w:ascii="Times New Roman" w:hAnsi="Times New Roman"/>
        </w:rPr>
        <w:br/>
      </w:r>
      <w:r w:rsidRPr="00230463">
        <w:rPr>
          <w:rFonts w:ascii="Times New Roman" w:hAnsi="Times New Roman"/>
          <w:i/>
        </w:rPr>
        <w:t xml:space="preserve">Bachelor of Science (BS) - </w:t>
      </w:r>
      <w:r w:rsidRPr="00230463">
        <w:rPr>
          <w:rFonts w:ascii="Times New Roman" w:hAnsi="Times New Roman"/>
        </w:rPr>
        <w:t>Morgan State University; 2001</w:t>
      </w:r>
    </w:p>
    <w:p w14:paraId="27FB2C47" w14:textId="6C994670" w:rsidR="006C792A" w:rsidRPr="006C792A" w:rsidRDefault="00C3633A" w:rsidP="00C3633A">
      <w:pPr>
        <w:pBdr>
          <w:top w:val="nil"/>
          <w:left w:val="nil"/>
          <w:bottom w:val="nil"/>
          <w:right w:val="nil"/>
          <w:between w:val="nil"/>
        </w:pBdr>
        <w:spacing w:after="0" w:line="240" w:lineRule="auto"/>
        <w:ind w:hanging="2"/>
        <w:rPr>
          <w:rFonts w:ascii="Times New Roman" w:hAnsi="Times New Roman"/>
          <w:bCs/>
        </w:rPr>
      </w:pPr>
      <w:r>
        <w:rPr>
          <w:rFonts w:ascii="Times New Roman" w:hAnsi="Times New Roman"/>
          <w:b/>
          <w:color w:val="000000"/>
          <w:sz w:val="24"/>
          <w:szCs w:val="24"/>
        </w:rPr>
        <w:br/>
      </w:r>
      <w:r w:rsidRPr="00230463">
        <w:rPr>
          <w:rFonts w:ascii="Times New Roman" w:hAnsi="Times New Roman"/>
          <w:b/>
          <w:color w:val="000000"/>
          <w:sz w:val="24"/>
          <w:szCs w:val="24"/>
        </w:rPr>
        <w:t>PROFESSIONAL EXPERIENCE</w:t>
      </w:r>
      <w:r>
        <w:rPr>
          <w:rFonts w:ascii="Times New Roman" w:hAnsi="Times New Roman"/>
          <w:color w:val="000000"/>
        </w:rPr>
        <w:br/>
      </w:r>
      <w:r>
        <w:rPr>
          <w:rFonts w:ascii="Times New Roman" w:hAnsi="Times New Roman"/>
          <w:b/>
        </w:rPr>
        <w:br/>
      </w:r>
      <w:r w:rsidR="004F5987">
        <w:rPr>
          <w:rFonts w:ascii="Times New Roman" w:hAnsi="Times New Roman"/>
          <w:b/>
        </w:rPr>
        <w:t>American Heart Assoc</w:t>
      </w:r>
      <w:r w:rsidR="006C792A">
        <w:rPr>
          <w:rFonts w:ascii="Times New Roman" w:hAnsi="Times New Roman"/>
          <w:b/>
        </w:rPr>
        <w:t>i</w:t>
      </w:r>
      <w:r w:rsidR="004F5987">
        <w:rPr>
          <w:rFonts w:ascii="Times New Roman" w:hAnsi="Times New Roman"/>
          <w:b/>
        </w:rPr>
        <w:t>ation – Metro Atlanta</w:t>
      </w:r>
      <w:r w:rsidR="006C792A">
        <w:rPr>
          <w:rFonts w:ascii="Times New Roman" w:hAnsi="Times New Roman"/>
          <w:b/>
        </w:rPr>
        <w:br/>
      </w:r>
      <w:r w:rsidR="008C232E">
        <w:rPr>
          <w:rFonts w:ascii="Times New Roman" w:hAnsi="Times New Roman"/>
          <w:b/>
          <w:i/>
          <w:iCs/>
        </w:rPr>
        <w:t xml:space="preserve">VP of Equity and </w:t>
      </w:r>
      <w:r w:rsidR="006C792A">
        <w:rPr>
          <w:rFonts w:ascii="Times New Roman" w:hAnsi="Times New Roman"/>
          <w:b/>
          <w:i/>
          <w:iCs/>
        </w:rPr>
        <w:t xml:space="preserve">Community Impact </w:t>
      </w:r>
      <w:r w:rsidR="006C792A">
        <w:rPr>
          <w:rFonts w:ascii="Times New Roman" w:hAnsi="Times New Roman"/>
          <w:bCs/>
        </w:rPr>
        <w:t xml:space="preserve">(June 2022 – Present) </w:t>
      </w:r>
    </w:p>
    <w:p w14:paraId="1249E2F0" w14:textId="77777777" w:rsidR="006C792A" w:rsidRDefault="006C792A" w:rsidP="00C3633A">
      <w:pPr>
        <w:pBdr>
          <w:top w:val="nil"/>
          <w:left w:val="nil"/>
          <w:bottom w:val="nil"/>
          <w:right w:val="nil"/>
          <w:between w:val="nil"/>
        </w:pBdr>
        <w:spacing w:after="0" w:line="240" w:lineRule="auto"/>
        <w:ind w:hanging="2"/>
        <w:rPr>
          <w:rFonts w:ascii="Times New Roman" w:hAnsi="Times New Roman"/>
          <w:b/>
        </w:rPr>
      </w:pPr>
    </w:p>
    <w:p w14:paraId="4AF38974" w14:textId="69DE5AAF" w:rsidR="006B0BBC" w:rsidRDefault="006B0BBC" w:rsidP="00C3633A">
      <w:pPr>
        <w:pBdr>
          <w:top w:val="nil"/>
          <w:left w:val="nil"/>
          <w:bottom w:val="nil"/>
          <w:right w:val="nil"/>
          <w:between w:val="nil"/>
        </w:pBdr>
        <w:spacing w:after="0" w:line="240" w:lineRule="auto"/>
        <w:ind w:hanging="2"/>
        <w:rPr>
          <w:rFonts w:ascii="Times New Roman" w:hAnsi="Times New Roman"/>
          <w:bCs/>
        </w:rPr>
      </w:pPr>
      <w:r>
        <w:rPr>
          <w:rFonts w:ascii="Times New Roman" w:hAnsi="Times New Roman"/>
          <w:b/>
        </w:rPr>
        <w:t xml:space="preserve">Barnes Healthcare Services, </w:t>
      </w:r>
      <w:r>
        <w:rPr>
          <w:rFonts w:ascii="Times New Roman" w:hAnsi="Times New Roman"/>
          <w:bCs/>
        </w:rPr>
        <w:t>Georgia/Florida</w:t>
      </w:r>
    </w:p>
    <w:p w14:paraId="06BBF6E2" w14:textId="6D4DC591" w:rsidR="006B0BBC" w:rsidRPr="006B0BBC" w:rsidRDefault="006B0BBC" w:rsidP="00C3633A">
      <w:pPr>
        <w:pBdr>
          <w:top w:val="nil"/>
          <w:left w:val="nil"/>
          <w:bottom w:val="nil"/>
          <w:right w:val="nil"/>
          <w:between w:val="nil"/>
        </w:pBdr>
        <w:spacing w:after="0" w:line="240" w:lineRule="auto"/>
        <w:ind w:hanging="2"/>
        <w:rPr>
          <w:rFonts w:ascii="Times New Roman" w:hAnsi="Times New Roman"/>
          <w:bCs/>
        </w:rPr>
      </w:pPr>
      <w:r w:rsidRPr="006B0BBC">
        <w:rPr>
          <w:rFonts w:ascii="Times New Roman" w:hAnsi="Times New Roman"/>
          <w:b/>
          <w:i/>
          <w:iCs/>
        </w:rPr>
        <w:t xml:space="preserve">Compliance </w:t>
      </w:r>
      <w:r w:rsidR="00F548DB">
        <w:rPr>
          <w:rFonts w:ascii="Times New Roman" w:hAnsi="Times New Roman"/>
          <w:b/>
          <w:i/>
          <w:iCs/>
        </w:rPr>
        <w:t xml:space="preserve">Strategy </w:t>
      </w:r>
      <w:r w:rsidRPr="006B0BBC">
        <w:rPr>
          <w:rFonts w:ascii="Times New Roman" w:hAnsi="Times New Roman"/>
          <w:b/>
          <w:i/>
          <w:iCs/>
        </w:rPr>
        <w:t>Director</w:t>
      </w:r>
      <w:r>
        <w:rPr>
          <w:rFonts w:ascii="Times New Roman" w:hAnsi="Times New Roman"/>
          <w:b/>
          <w:i/>
          <w:iCs/>
        </w:rPr>
        <w:t xml:space="preserve"> </w:t>
      </w:r>
      <w:r>
        <w:rPr>
          <w:rFonts w:ascii="Times New Roman" w:hAnsi="Times New Roman"/>
          <w:bCs/>
        </w:rPr>
        <w:t xml:space="preserve">(June 2020 – </w:t>
      </w:r>
      <w:r w:rsidR="004F5987">
        <w:rPr>
          <w:rFonts w:ascii="Times New Roman" w:hAnsi="Times New Roman"/>
          <w:bCs/>
        </w:rPr>
        <w:t>June 2022</w:t>
      </w:r>
      <w:r>
        <w:rPr>
          <w:rFonts w:ascii="Times New Roman" w:hAnsi="Times New Roman"/>
          <w:bCs/>
        </w:rPr>
        <w:t xml:space="preserve">) </w:t>
      </w:r>
      <w:r>
        <w:rPr>
          <w:rFonts w:ascii="Times New Roman" w:hAnsi="Times New Roman"/>
          <w:bCs/>
        </w:rPr>
        <w:br/>
      </w:r>
      <w:r w:rsidR="00E36942">
        <w:rPr>
          <w:rFonts w:ascii="Times New Roman" w:hAnsi="Times New Roman"/>
          <w:bCs/>
        </w:rPr>
        <w:t xml:space="preserve">Provide valuable compliance advice to the business unit management regarding policies, controls, and procedures. </w:t>
      </w:r>
      <w:r w:rsidR="00AB236D">
        <w:rPr>
          <w:rFonts w:ascii="Times New Roman" w:hAnsi="Times New Roman"/>
          <w:bCs/>
        </w:rPr>
        <w:t xml:space="preserve">Update the business unit management when regulatory requirements or </w:t>
      </w:r>
      <w:r w:rsidR="00084C6A">
        <w:rPr>
          <w:rFonts w:ascii="Times New Roman" w:hAnsi="Times New Roman"/>
          <w:bCs/>
        </w:rPr>
        <w:t xml:space="preserve">the </w:t>
      </w:r>
      <w:r w:rsidR="00AB236D">
        <w:rPr>
          <w:rFonts w:ascii="Times New Roman" w:hAnsi="Times New Roman"/>
          <w:bCs/>
        </w:rPr>
        <w:t xml:space="preserve">regulatory environment changes. </w:t>
      </w:r>
      <w:r w:rsidR="00EF6B92">
        <w:rPr>
          <w:rFonts w:ascii="Times New Roman" w:hAnsi="Times New Roman"/>
          <w:bCs/>
        </w:rPr>
        <w:t>Ensure compliance with federa</w:t>
      </w:r>
      <w:r w:rsidR="00DC1F05">
        <w:rPr>
          <w:rFonts w:ascii="Times New Roman" w:hAnsi="Times New Roman"/>
          <w:bCs/>
        </w:rPr>
        <w:t xml:space="preserve">l, state, and local </w:t>
      </w:r>
      <w:r w:rsidR="0034417E">
        <w:rPr>
          <w:rFonts w:ascii="Times New Roman" w:hAnsi="Times New Roman"/>
          <w:bCs/>
        </w:rPr>
        <w:t>regulations</w:t>
      </w:r>
      <w:r w:rsidR="00DC1F05">
        <w:rPr>
          <w:rFonts w:ascii="Times New Roman" w:hAnsi="Times New Roman"/>
          <w:bCs/>
        </w:rPr>
        <w:t xml:space="preserve"> through site visits, audit analysis, observation</w:t>
      </w:r>
      <w:r w:rsidR="00084C6A">
        <w:rPr>
          <w:rFonts w:ascii="Times New Roman" w:hAnsi="Times New Roman"/>
          <w:bCs/>
        </w:rPr>
        <w:t>,</w:t>
      </w:r>
      <w:r w:rsidR="00DC1F05">
        <w:rPr>
          <w:rFonts w:ascii="Times New Roman" w:hAnsi="Times New Roman"/>
          <w:bCs/>
        </w:rPr>
        <w:t xml:space="preserve"> and rereporting and training events. </w:t>
      </w:r>
    </w:p>
    <w:p w14:paraId="7E1EC2EA" w14:textId="77777777" w:rsidR="006B0BBC" w:rsidRDefault="006B0BBC" w:rsidP="00C3633A">
      <w:pPr>
        <w:pBdr>
          <w:top w:val="nil"/>
          <w:left w:val="nil"/>
          <w:bottom w:val="nil"/>
          <w:right w:val="nil"/>
          <w:between w:val="nil"/>
        </w:pBdr>
        <w:spacing w:after="0" w:line="240" w:lineRule="auto"/>
        <w:ind w:hanging="2"/>
        <w:rPr>
          <w:rFonts w:ascii="Times New Roman" w:hAnsi="Times New Roman"/>
          <w:b/>
          <w:i/>
          <w:iCs/>
        </w:rPr>
      </w:pPr>
    </w:p>
    <w:p w14:paraId="38C078CB" w14:textId="02C8FBF5" w:rsidR="00C3633A" w:rsidRPr="000E26F3" w:rsidRDefault="00C3633A" w:rsidP="00C3633A">
      <w:pPr>
        <w:pBdr>
          <w:top w:val="nil"/>
          <w:left w:val="nil"/>
          <w:bottom w:val="nil"/>
          <w:right w:val="nil"/>
          <w:between w:val="nil"/>
        </w:pBdr>
        <w:spacing w:after="0" w:line="240" w:lineRule="auto"/>
        <w:ind w:hanging="2"/>
        <w:rPr>
          <w:rFonts w:ascii="Times New Roman" w:hAnsi="Times New Roman"/>
          <w:b/>
        </w:rPr>
      </w:pPr>
      <w:r w:rsidRPr="000E26F3">
        <w:rPr>
          <w:rFonts w:ascii="Times New Roman" w:hAnsi="Times New Roman"/>
          <w:b/>
        </w:rPr>
        <w:t xml:space="preserve">Georgia Department of Public Health, </w:t>
      </w:r>
      <w:r w:rsidRPr="000E26F3">
        <w:rPr>
          <w:rFonts w:ascii="Times New Roman" w:hAnsi="Times New Roman"/>
        </w:rPr>
        <w:t>Atlanta, GA</w:t>
      </w:r>
      <w:r w:rsidRPr="000E26F3">
        <w:rPr>
          <w:rFonts w:ascii="Times New Roman" w:hAnsi="Times New Roman"/>
        </w:rPr>
        <w:br/>
      </w:r>
      <w:r w:rsidRPr="00CA36EA">
        <w:rPr>
          <w:rFonts w:ascii="Times New Roman" w:hAnsi="Times New Roman"/>
          <w:b/>
          <w:bCs/>
          <w:i/>
          <w:iCs/>
        </w:rPr>
        <w:t>Deputy Director, Policy, Systems, and Environmental Change</w:t>
      </w:r>
      <w:r w:rsidRPr="000E26F3">
        <w:rPr>
          <w:rFonts w:ascii="Times New Roman" w:hAnsi="Times New Roman"/>
        </w:rPr>
        <w:t xml:space="preserve"> (April 2019 – </w:t>
      </w:r>
      <w:r w:rsidR="006B0BBC">
        <w:rPr>
          <w:rFonts w:ascii="Times New Roman" w:hAnsi="Times New Roman"/>
        </w:rPr>
        <w:t>May 2020</w:t>
      </w:r>
      <w:r w:rsidRPr="000E26F3">
        <w:rPr>
          <w:rFonts w:ascii="Times New Roman" w:hAnsi="Times New Roman"/>
        </w:rPr>
        <w:t>)</w:t>
      </w:r>
      <w:r w:rsidRPr="000E26F3">
        <w:rPr>
          <w:rFonts w:ascii="Times New Roman" w:hAnsi="Times New Roman"/>
        </w:rPr>
        <w:br/>
      </w:r>
      <w:r w:rsidRPr="00CA36EA">
        <w:rPr>
          <w:rFonts w:ascii="Times New Roman" w:hAnsi="Times New Roman"/>
          <w:b/>
          <w:bCs/>
          <w:i/>
          <w:iCs/>
        </w:rPr>
        <w:t>Deputy Director, Policy, Systems, and Environmental Change – Interim</w:t>
      </w:r>
      <w:r w:rsidRPr="000E26F3">
        <w:rPr>
          <w:rFonts w:ascii="Times New Roman" w:hAnsi="Times New Roman"/>
        </w:rPr>
        <w:t xml:space="preserve"> (October 2018 – April 2019)</w:t>
      </w:r>
      <w:r w:rsidRPr="000E26F3">
        <w:rPr>
          <w:rFonts w:ascii="Times New Roman" w:hAnsi="Times New Roman"/>
          <w:color w:val="000000"/>
        </w:rPr>
        <w:br/>
      </w:r>
      <w:r w:rsidRPr="00CA36EA">
        <w:rPr>
          <w:rFonts w:ascii="Times New Roman" w:hAnsi="Times New Roman"/>
          <w:b/>
          <w:bCs/>
          <w:i/>
          <w:iCs/>
        </w:rPr>
        <w:t>Health Systems/Health Policy – Team Lead</w:t>
      </w:r>
      <w:r w:rsidRPr="000E26F3">
        <w:rPr>
          <w:rFonts w:ascii="Times New Roman" w:hAnsi="Times New Roman"/>
        </w:rPr>
        <w:t xml:space="preserve"> (</w:t>
      </w:r>
      <w:r>
        <w:rPr>
          <w:rFonts w:ascii="Times New Roman" w:hAnsi="Times New Roman"/>
        </w:rPr>
        <w:t xml:space="preserve">November </w:t>
      </w:r>
      <w:r w:rsidRPr="000E26F3">
        <w:rPr>
          <w:rFonts w:ascii="Times New Roman" w:hAnsi="Times New Roman"/>
        </w:rPr>
        <w:t xml:space="preserve">2014 – </w:t>
      </w:r>
      <w:r>
        <w:rPr>
          <w:rFonts w:ascii="Times New Roman" w:hAnsi="Times New Roman"/>
        </w:rPr>
        <w:t>April 2019</w:t>
      </w:r>
      <w:r w:rsidRPr="000E26F3">
        <w:rPr>
          <w:rFonts w:ascii="Times New Roman" w:hAnsi="Times New Roman"/>
        </w:rPr>
        <w:t>)</w:t>
      </w:r>
    </w:p>
    <w:p w14:paraId="4AE6DD5C" w14:textId="2E2F1D29" w:rsidR="00C3633A" w:rsidRDefault="00C3633A" w:rsidP="00C3633A">
      <w:pPr>
        <w:tabs>
          <w:tab w:val="left" w:pos="9955"/>
        </w:tabs>
        <w:spacing w:after="0" w:line="240" w:lineRule="auto"/>
        <w:ind w:right="255" w:hanging="2"/>
        <w:jc w:val="both"/>
        <w:rPr>
          <w:rFonts w:ascii="Times New Roman" w:hAnsi="Times New Roman"/>
        </w:rPr>
      </w:pPr>
      <w:r w:rsidRPr="000E26F3">
        <w:rPr>
          <w:rFonts w:ascii="Times New Roman" w:hAnsi="Times New Roman"/>
        </w:rPr>
        <w:t>Oversee 10+ staff with a</w:t>
      </w:r>
      <w:r>
        <w:rPr>
          <w:rFonts w:ascii="Times New Roman" w:hAnsi="Times New Roman"/>
        </w:rPr>
        <w:t>n annual</w:t>
      </w:r>
      <w:r w:rsidRPr="000E26F3">
        <w:rPr>
          <w:rFonts w:ascii="Times New Roman" w:hAnsi="Times New Roman"/>
        </w:rPr>
        <w:t xml:space="preserve"> budget of over $</w:t>
      </w:r>
      <w:r>
        <w:rPr>
          <w:rFonts w:ascii="Times New Roman" w:hAnsi="Times New Roman"/>
        </w:rPr>
        <w:t>6.9</w:t>
      </w:r>
      <w:r w:rsidRPr="000E26F3">
        <w:rPr>
          <w:rFonts w:ascii="Times New Roman" w:hAnsi="Times New Roman"/>
        </w:rPr>
        <w:t xml:space="preserve"> million in implementing strategies related to policy, </w:t>
      </w:r>
      <w:r w:rsidR="0034417E" w:rsidRPr="000E26F3">
        <w:rPr>
          <w:rFonts w:ascii="Times New Roman" w:hAnsi="Times New Roman"/>
        </w:rPr>
        <w:t>systems,</w:t>
      </w:r>
      <w:r w:rsidRPr="000E26F3">
        <w:rPr>
          <w:rFonts w:ascii="Times New Roman" w:hAnsi="Times New Roman"/>
        </w:rPr>
        <w:t xml:space="preserve"> and environmental change for chronic disease interventions</w:t>
      </w:r>
      <w:r>
        <w:rPr>
          <w:rFonts w:ascii="Times New Roman" w:hAnsi="Times New Roman"/>
        </w:rPr>
        <w:t xml:space="preserve"> (diabetes, hypertension, tobacco, etc.)</w:t>
      </w:r>
      <w:r w:rsidR="0034417E" w:rsidRPr="000E26F3">
        <w:rPr>
          <w:rFonts w:ascii="Times New Roman" w:hAnsi="Times New Roman"/>
        </w:rPr>
        <w:t xml:space="preserve">. </w:t>
      </w:r>
      <w:r w:rsidRPr="000E26F3">
        <w:rPr>
          <w:rFonts w:ascii="Times New Roman" w:hAnsi="Times New Roman"/>
        </w:rPr>
        <w:t xml:space="preserve">Developed the health systems strategy for </w:t>
      </w:r>
      <w:r>
        <w:rPr>
          <w:rFonts w:ascii="Times New Roman" w:hAnsi="Times New Roman"/>
        </w:rPr>
        <w:t xml:space="preserve">the </w:t>
      </w:r>
      <w:r w:rsidRPr="000E26F3">
        <w:rPr>
          <w:rFonts w:ascii="Times New Roman" w:hAnsi="Times New Roman"/>
        </w:rPr>
        <w:t xml:space="preserve">Chronic Disease Prevention Section and the agency by forming and managing relationships with external </w:t>
      </w:r>
      <w:r>
        <w:rPr>
          <w:rFonts w:ascii="Times New Roman" w:hAnsi="Times New Roman"/>
        </w:rPr>
        <w:t>clinical</w:t>
      </w:r>
      <w:r w:rsidRPr="000E26F3">
        <w:rPr>
          <w:rFonts w:ascii="Times New Roman" w:hAnsi="Times New Roman"/>
        </w:rPr>
        <w:t xml:space="preserve"> partners including hospitals, health plans, and primary care systems. Added new funding of $</w:t>
      </w:r>
      <w:r>
        <w:rPr>
          <w:rFonts w:ascii="Times New Roman" w:hAnsi="Times New Roman"/>
        </w:rPr>
        <w:t>14.7</w:t>
      </w:r>
      <w:r w:rsidRPr="000E26F3">
        <w:rPr>
          <w:rFonts w:ascii="Times New Roman" w:hAnsi="Times New Roman"/>
        </w:rPr>
        <w:t xml:space="preserve"> million (over 5 years) to the team. </w:t>
      </w:r>
      <w:r>
        <w:rPr>
          <w:rFonts w:ascii="Times New Roman" w:hAnsi="Times New Roman"/>
        </w:rPr>
        <w:t xml:space="preserve">Fund efforts for the implementation of Community Health Workers for chronic disease prevention. </w:t>
      </w:r>
      <w:r w:rsidRPr="000E26F3">
        <w:rPr>
          <w:rFonts w:ascii="Times New Roman" w:hAnsi="Times New Roman"/>
        </w:rPr>
        <w:br/>
      </w:r>
      <w:r>
        <w:rPr>
          <w:rFonts w:ascii="Times New Roman" w:hAnsi="Times New Roman"/>
        </w:rPr>
        <w:br/>
      </w:r>
      <w:r w:rsidRPr="000E26F3">
        <w:rPr>
          <w:rFonts w:ascii="Times New Roman" w:hAnsi="Times New Roman"/>
        </w:rPr>
        <w:t>Created, managed, and grew relationships with local, state, and federal officials to promote the importance of chronic disease management for Georgia residents. Designed and facilitated training for staff and other partners. Represented the department in multiple public forums</w:t>
      </w:r>
      <w:r w:rsidR="0034417E" w:rsidRPr="000E26F3">
        <w:rPr>
          <w:rFonts w:ascii="Times New Roman" w:hAnsi="Times New Roman"/>
        </w:rPr>
        <w:t xml:space="preserve">. </w:t>
      </w:r>
    </w:p>
    <w:p w14:paraId="1C1BDA16" w14:textId="77777777" w:rsidR="00163DB4" w:rsidRDefault="00163DB4" w:rsidP="00C3633A">
      <w:pPr>
        <w:tabs>
          <w:tab w:val="left" w:pos="9955"/>
        </w:tabs>
        <w:spacing w:after="0" w:line="240" w:lineRule="auto"/>
        <w:ind w:right="255" w:hanging="2"/>
        <w:jc w:val="both"/>
        <w:rPr>
          <w:rFonts w:ascii="Times New Roman" w:hAnsi="Times New Roman"/>
        </w:rPr>
      </w:pPr>
    </w:p>
    <w:p w14:paraId="1A057E55" w14:textId="52D4F463" w:rsidR="00163DB4" w:rsidRPr="000E26F3" w:rsidRDefault="00163DB4" w:rsidP="00C3633A">
      <w:pPr>
        <w:tabs>
          <w:tab w:val="left" w:pos="9955"/>
        </w:tabs>
        <w:spacing w:after="0" w:line="240" w:lineRule="auto"/>
        <w:ind w:right="255" w:hanging="2"/>
        <w:jc w:val="both"/>
        <w:rPr>
          <w:rFonts w:ascii="Times New Roman" w:hAnsi="Times New Roman"/>
        </w:rPr>
      </w:pPr>
      <w:r>
        <w:rPr>
          <w:rFonts w:ascii="Times New Roman" w:hAnsi="Times New Roman"/>
        </w:rPr>
        <w:t xml:space="preserve">Lead efforts to increase access to chronic disease </w:t>
      </w:r>
      <w:r w:rsidR="00E97372">
        <w:rPr>
          <w:rFonts w:ascii="Times New Roman" w:hAnsi="Times New Roman"/>
        </w:rPr>
        <w:t xml:space="preserve">management in Georgia and </w:t>
      </w:r>
    </w:p>
    <w:p w14:paraId="15C6F58E" w14:textId="77777777" w:rsidR="00C3633A" w:rsidRPr="000E26F3" w:rsidRDefault="00C3633A" w:rsidP="00C3633A">
      <w:pPr>
        <w:tabs>
          <w:tab w:val="left" w:pos="9955"/>
        </w:tabs>
        <w:spacing w:after="0" w:line="240" w:lineRule="auto"/>
        <w:ind w:right="255" w:hanging="2"/>
        <w:rPr>
          <w:rFonts w:ascii="Times New Roman" w:hAnsi="Times New Roman"/>
        </w:rPr>
      </w:pPr>
      <w:r>
        <w:rPr>
          <w:rFonts w:ascii="Times New Roman" w:hAnsi="Times New Roman"/>
          <w:b/>
        </w:rPr>
        <w:br/>
      </w:r>
      <w:r w:rsidRPr="000E26F3">
        <w:rPr>
          <w:rFonts w:ascii="Times New Roman" w:hAnsi="Times New Roman"/>
          <w:b/>
        </w:rPr>
        <w:t>Loyola University Chicago</w:t>
      </w:r>
      <w:r w:rsidRPr="000E26F3">
        <w:rPr>
          <w:rFonts w:ascii="Times New Roman" w:hAnsi="Times New Roman"/>
        </w:rPr>
        <w:t>, Chicago, IL</w:t>
      </w:r>
      <w:r w:rsidRPr="000E26F3">
        <w:rPr>
          <w:rFonts w:ascii="Times New Roman" w:hAnsi="Times New Roman"/>
        </w:rPr>
        <w:br/>
      </w:r>
      <w:r w:rsidRPr="00CA36EA">
        <w:rPr>
          <w:rFonts w:ascii="Times New Roman" w:hAnsi="Times New Roman"/>
          <w:b/>
          <w:bCs/>
          <w:i/>
          <w:iCs/>
        </w:rPr>
        <w:t>Policy Project Manager</w:t>
      </w:r>
      <w:r w:rsidRPr="000E26F3">
        <w:rPr>
          <w:rFonts w:ascii="Times New Roman" w:hAnsi="Times New Roman"/>
        </w:rPr>
        <w:t xml:space="preserve"> (2013 – 2014)</w:t>
      </w:r>
    </w:p>
    <w:p w14:paraId="0CC707FB" w14:textId="6F63DD66" w:rsidR="00C3633A" w:rsidRPr="000E26F3" w:rsidRDefault="00C3633A" w:rsidP="00C3633A">
      <w:pPr>
        <w:widowControl w:val="0"/>
        <w:pBdr>
          <w:top w:val="nil"/>
          <w:left w:val="nil"/>
          <w:bottom w:val="nil"/>
          <w:right w:val="nil"/>
          <w:between w:val="nil"/>
        </w:pBdr>
        <w:tabs>
          <w:tab w:val="left" w:pos="500"/>
        </w:tabs>
        <w:spacing w:after="0" w:line="240" w:lineRule="auto"/>
        <w:ind w:right="259" w:hanging="2"/>
        <w:jc w:val="both"/>
        <w:rPr>
          <w:rFonts w:ascii="Times New Roman" w:hAnsi="Times New Roman"/>
          <w:color w:val="000000"/>
        </w:rPr>
      </w:pPr>
      <w:r w:rsidRPr="000E26F3">
        <w:rPr>
          <w:rFonts w:ascii="Times New Roman" w:hAnsi="Times New Roman"/>
          <w:color w:val="000000"/>
        </w:rPr>
        <w:t xml:space="preserve">Oversaw policy and planning for the </w:t>
      </w:r>
      <w:r w:rsidRPr="000E26F3">
        <w:rPr>
          <w:rFonts w:ascii="Times New Roman" w:hAnsi="Times New Roman"/>
        </w:rPr>
        <w:t>A</w:t>
      </w:r>
      <w:r w:rsidRPr="000E26F3">
        <w:rPr>
          <w:rFonts w:ascii="Times New Roman" w:hAnsi="Times New Roman"/>
          <w:color w:val="000000"/>
        </w:rPr>
        <w:t xml:space="preserve">dvancing </w:t>
      </w:r>
      <w:r w:rsidRPr="000E26F3">
        <w:rPr>
          <w:rFonts w:ascii="Times New Roman" w:hAnsi="Times New Roman"/>
        </w:rPr>
        <w:t>H</w:t>
      </w:r>
      <w:r w:rsidRPr="000E26F3">
        <w:rPr>
          <w:rFonts w:ascii="Times New Roman" w:hAnsi="Times New Roman"/>
          <w:color w:val="000000"/>
        </w:rPr>
        <w:t xml:space="preserve">ealthy </w:t>
      </w:r>
      <w:r w:rsidRPr="000E26F3">
        <w:rPr>
          <w:rFonts w:ascii="Times New Roman" w:hAnsi="Times New Roman"/>
        </w:rPr>
        <w:t>H</w:t>
      </w:r>
      <w:r w:rsidRPr="000E26F3">
        <w:rPr>
          <w:rFonts w:ascii="Times New Roman" w:hAnsi="Times New Roman"/>
          <w:color w:val="000000"/>
        </w:rPr>
        <w:t xml:space="preserve">omes City of Chicago initiative. Served as technical advisor to healthy homes partners. Drafted </w:t>
      </w:r>
      <w:r w:rsidR="00695D10">
        <w:rPr>
          <w:rFonts w:ascii="Times New Roman" w:hAnsi="Times New Roman"/>
          <w:color w:val="000000"/>
        </w:rPr>
        <w:t xml:space="preserve">a </w:t>
      </w:r>
      <w:r w:rsidRPr="000E26F3">
        <w:rPr>
          <w:rFonts w:ascii="Times New Roman" w:hAnsi="Times New Roman"/>
          <w:color w:val="000000"/>
        </w:rPr>
        <w:t xml:space="preserve">strategic plan to launch the healthy homes initiative for </w:t>
      </w:r>
      <w:r>
        <w:rPr>
          <w:rFonts w:ascii="Times New Roman" w:hAnsi="Times New Roman"/>
          <w:color w:val="000000"/>
        </w:rPr>
        <w:t xml:space="preserve">the </w:t>
      </w:r>
      <w:r w:rsidRPr="000E26F3">
        <w:rPr>
          <w:rFonts w:ascii="Times New Roman" w:hAnsi="Times New Roman"/>
          <w:color w:val="000000"/>
        </w:rPr>
        <w:t xml:space="preserve">City of Chicago. Coordinated </w:t>
      </w:r>
      <w:r w:rsidR="00695D10">
        <w:rPr>
          <w:rFonts w:ascii="Times New Roman" w:hAnsi="Times New Roman"/>
          <w:color w:val="000000"/>
        </w:rPr>
        <w:t xml:space="preserve">the </w:t>
      </w:r>
      <w:r w:rsidRPr="000E26F3">
        <w:rPr>
          <w:rFonts w:ascii="Times New Roman" w:hAnsi="Times New Roman"/>
          <w:color w:val="000000"/>
        </w:rPr>
        <w:t xml:space="preserve">2014 city-wide healthy homes project which tackled environmental disparities affecting children and families. </w:t>
      </w:r>
    </w:p>
    <w:p w14:paraId="4A89CEEC" w14:textId="77777777" w:rsidR="00C3633A" w:rsidRPr="00230463" w:rsidRDefault="00C3633A" w:rsidP="00C3633A">
      <w:pPr>
        <w:widowControl w:val="0"/>
        <w:spacing w:after="0" w:line="240" w:lineRule="auto"/>
        <w:ind w:hanging="2"/>
        <w:rPr>
          <w:rFonts w:ascii="Times New Roman" w:hAnsi="Times New Roman"/>
        </w:rPr>
      </w:pPr>
      <w:r>
        <w:rPr>
          <w:rFonts w:ascii="Times New Roman" w:hAnsi="Times New Roman"/>
          <w:b/>
        </w:rPr>
        <w:br/>
      </w:r>
      <w:r w:rsidRPr="00230463">
        <w:rPr>
          <w:rFonts w:ascii="Times New Roman" w:hAnsi="Times New Roman"/>
          <w:b/>
        </w:rPr>
        <w:lastRenderedPageBreak/>
        <w:t xml:space="preserve">Law Student, </w:t>
      </w:r>
      <w:r w:rsidRPr="00230463">
        <w:rPr>
          <w:rFonts w:ascii="Times New Roman" w:hAnsi="Times New Roman"/>
        </w:rPr>
        <w:t>Various, USA</w:t>
      </w:r>
      <w:r w:rsidRPr="00230463">
        <w:rPr>
          <w:rFonts w:ascii="Times New Roman" w:hAnsi="Times New Roman"/>
          <w:b/>
        </w:rPr>
        <w:br/>
      </w:r>
      <w:r w:rsidRPr="00230463">
        <w:rPr>
          <w:rFonts w:ascii="Times New Roman" w:hAnsi="Times New Roman"/>
        </w:rPr>
        <w:t xml:space="preserve">Full-time law student (2011 – 2014) </w:t>
      </w:r>
      <w:r w:rsidRPr="00230463">
        <w:rPr>
          <w:rFonts w:ascii="Times New Roman" w:hAnsi="Times New Roman"/>
        </w:rPr>
        <w:br/>
        <w:t xml:space="preserve">The following positions summarize opportunities held while in law school. </w:t>
      </w:r>
    </w:p>
    <w:p w14:paraId="23D40A0E" w14:textId="77777777" w:rsidR="00C3633A" w:rsidRPr="000E26F3" w:rsidRDefault="00C3633A" w:rsidP="00C3633A">
      <w:pPr>
        <w:widowControl w:val="0"/>
        <w:spacing w:after="0" w:line="240" w:lineRule="auto"/>
        <w:ind w:hanging="2"/>
        <w:rPr>
          <w:rFonts w:ascii="Times New Roman" w:hAnsi="Times New Roman"/>
        </w:rPr>
      </w:pPr>
      <w:r w:rsidRPr="00230463">
        <w:rPr>
          <w:rFonts w:ascii="Times New Roman" w:hAnsi="Times New Roman"/>
          <w:b/>
        </w:rPr>
        <w:t>Legal Intern</w:t>
      </w:r>
      <w:r w:rsidRPr="00230463">
        <w:rPr>
          <w:rFonts w:ascii="Times New Roman" w:hAnsi="Times New Roman"/>
        </w:rPr>
        <w:t xml:space="preserve">, Legal Assistance Foundation of Metropolitan Chicago (LAF), </w:t>
      </w:r>
      <w:r w:rsidRPr="00230463">
        <w:rPr>
          <w:rFonts w:ascii="Times New Roman" w:hAnsi="Times New Roman"/>
          <w:b/>
        </w:rPr>
        <w:t>09/13 – 12/13</w:t>
      </w:r>
      <w:r w:rsidRPr="00230463">
        <w:rPr>
          <w:rFonts w:ascii="Times New Roman" w:hAnsi="Times New Roman"/>
        </w:rPr>
        <w:tab/>
      </w:r>
      <w:r w:rsidRPr="00230463">
        <w:rPr>
          <w:rFonts w:ascii="Times New Roman" w:hAnsi="Times New Roman"/>
        </w:rPr>
        <w:tab/>
      </w:r>
      <w:r w:rsidRPr="00230463">
        <w:rPr>
          <w:rFonts w:ascii="Times New Roman" w:hAnsi="Times New Roman"/>
        </w:rPr>
        <w:br/>
      </w:r>
      <w:r w:rsidRPr="00230463">
        <w:rPr>
          <w:rFonts w:ascii="Times New Roman" w:hAnsi="Times New Roman"/>
          <w:b/>
        </w:rPr>
        <w:t xml:space="preserve">Legal Intern, </w:t>
      </w:r>
      <w:r w:rsidRPr="00230463">
        <w:rPr>
          <w:rFonts w:ascii="Times New Roman" w:hAnsi="Times New Roman"/>
        </w:rPr>
        <w:t>ChangeLab Solutions</w:t>
      </w:r>
      <w:r w:rsidRPr="00230463">
        <w:rPr>
          <w:rFonts w:ascii="Times New Roman" w:hAnsi="Times New Roman"/>
          <w:b/>
        </w:rPr>
        <w:t xml:space="preserve"> </w:t>
      </w:r>
      <w:r w:rsidRPr="00230463">
        <w:rPr>
          <w:rFonts w:ascii="Times New Roman" w:hAnsi="Times New Roman"/>
        </w:rPr>
        <w:t>(formerly Public Hea</w:t>
      </w:r>
      <w:r>
        <w:rPr>
          <w:rFonts w:ascii="Times New Roman" w:hAnsi="Times New Roman"/>
        </w:rPr>
        <w:t>l</w:t>
      </w:r>
      <w:r w:rsidRPr="00230463">
        <w:rPr>
          <w:rFonts w:ascii="Times New Roman" w:hAnsi="Times New Roman"/>
        </w:rPr>
        <w:t xml:space="preserve">th Law and Policy), </w:t>
      </w:r>
      <w:r w:rsidRPr="00230463">
        <w:rPr>
          <w:rFonts w:ascii="Times New Roman" w:hAnsi="Times New Roman"/>
          <w:b/>
        </w:rPr>
        <w:t>06/13</w:t>
      </w:r>
      <w:r w:rsidRPr="00230463">
        <w:rPr>
          <w:rFonts w:ascii="Times New Roman" w:hAnsi="Times New Roman"/>
          <w:b/>
          <w:i/>
        </w:rPr>
        <w:t xml:space="preserve"> </w:t>
      </w:r>
      <w:r w:rsidRPr="00230463">
        <w:rPr>
          <w:rFonts w:ascii="Times New Roman" w:hAnsi="Times New Roman"/>
          <w:b/>
        </w:rPr>
        <w:t>–</w:t>
      </w:r>
      <w:r w:rsidRPr="00230463">
        <w:rPr>
          <w:rFonts w:ascii="Times New Roman" w:hAnsi="Times New Roman"/>
          <w:b/>
          <w:i/>
        </w:rPr>
        <w:t xml:space="preserve"> </w:t>
      </w:r>
      <w:r w:rsidRPr="00230463">
        <w:rPr>
          <w:rFonts w:ascii="Times New Roman" w:hAnsi="Times New Roman"/>
          <w:b/>
        </w:rPr>
        <w:t>08/13</w:t>
      </w:r>
      <w:r w:rsidRPr="00230463">
        <w:rPr>
          <w:rFonts w:ascii="Times New Roman" w:hAnsi="Times New Roman"/>
        </w:rPr>
        <w:tab/>
        <w:t xml:space="preserve">            </w:t>
      </w:r>
      <w:r w:rsidRPr="00230463">
        <w:rPr>
          <w:rFonts w:ascii="Times New Roman" w:hAnsi="Times New Roman"/>
        </w:rPr>
        <w:br/>
      </w:r>
      <w:r w:rsidRPr="00230463">
        <w:rPr>
          <w:rFonts w:ascii="Times New Roman" w:hAnsi="Times New Roman"/>
          <w:b/>
        </w:rPr>
        <w:t xml:space="preserve">Student Clinician – Advanced Health Policy, </w:t>
      </w:r>
      <w:r w:rsidRPr="00230463">
        <w:rPr>
          <w:rFonts w:ascii="Times New Roman" w:hAnsi="Times New Roman"/>
        </w:rPr>
        <w:t>LUC School of Law</w:t>
      </w:r>
      <w:r w:rsidRPr="00230463">
        <w:rPr>
          <w:rFonts w:ascii="Times New Roman" w:hAnsi="Times New Roman"/>
          <w:b/>
        </w:rPr>
        <w:t>, 01/13</w:t>
      </w:r>
      <w:r w:rsidRPr="00230463">
        <w:rPr>
          <w:rFonts w:ascii="Times New Roman" w:hAnsi="Times New Roman"/>
          <w:b/>
          <w:i/>
        </w:rPr>
        <w:t xml:space="preserve"> </w:t>
      </w:r>
      <w:r w:rsidRPr="00230463">
        <w:rPr>
          <w:rFonts w:ascii="Times New Roman" w:hAnsi="Times New Roman"/>
          <w:b/>
        </w:rPr>
        <w:t>–</w:t>
      </w:r>
      <w:r w:rsidRPr="00230463">
        <w:rPr>
          <w:rFonts w:ascii="Times New Roman" w:hAnsi="Times New Roman"/>
          <w:b/>
          <w:i/>
        </w:rPr>
        <w:t xml:space="preserve"> </w:t>
      </w:r>
      <w:r w:rsidRPr="00230463">
        <w:rPr>
          <w:rFonts w:ascii="Times New Roman" w:hAnsi="Times New Roman"/>
          <w:b/>
        </w:rPr>
        <w:t>08/13</w:t>
      </w:r>
      <w:r w:rsidRPr="00230463">
        <w:rPr>
          <w:rFonts w:ascii="Times New Roman" w:hAnsi="Times New Roman"/>
        </w:rPr>
        <w:br/>
      </w:r>
      <w:r w:rsidRPr="00230463">
        <w:rPr>
          <w:rFonts w:ascii="Times New Roman" w:hAnsi="Times New Roman"/>
          <w:b/>
        </w:rPr>
        <w:t xml:space="preserve">Law Clerk, </w:t>
      </w:r>
      <w:r w:rsidRPr="00230463">
        <w:rPr>
          <w:rFonts w:ascii="Times New Roman" w:hAnsi="Times New Roman"/>
        </w:rPr>
        <w:t xml:space="preserve">City of Chicago, </w:t>
      </w:r>
      <w:r w:rsidRPr="00230463">
        <w:rPr>
          <w:rFonts w:ascii="Times New Roman" w:hAnsi="Times New Roman"/>
          <w:b/>
        </w:rPr>
        <w:t>11/12</w:t>
      </w:r>
      <w:r w:rsidRPr="00230463">
        <w:rPr>
          <w:rFonts w:ascii="Times New Roman" w:hAnsi="Times New Roman"/>
          <w:b/>
          <w:i/>
        </w:rPr>
        <w:t xml:space="preserve"> </w:t>
      </w:r>
      <w:r w:rsidRPr="00230463">
        <w:rPr>
          <w:rFonts w:ascii="Times New Roman" w:hAnsi="Times New Roman"/>
          <w:b/>
        </w:rPr>
        <w:t>–</w:t>
      </w:r>
      <w:r w:rsidRPr="00230463">
        <w:rPr>
          <w:rFonts w:ascii="Times New Roman" w:hAnsi="Times New Roman"/>
          <w:b/>
          <w:i/>
        </w:rPr>
        <w:t xml:space="preserve"> </w:t>
      </w:r>
      <w:r w:rsidRPr="00230463">
        <w:rPr>
          <w:rFonts w:ascii="Times New Roman" w:hAnsi="Times New Roman"/>
          <w:b/>
        </w:rPr>
        <w:t>05/13</w:t>
      </w:r>
      <w:r w:rsidRPr="00230463">
        <w:rPr>
          <w:rFonts w:ascii="Times New Roman" w:hAnsi="Times New Roman"/>
        </w:rPr>
        <w:t xml:space="preserve">           </w:t>
      </w:r>
      <w:r>
        <w:rPr>
          <w:rFonts w:ascii="Times New Roman" w:hAnsi="Times New Roman"/>
        </w:rPr>
        <w:br/>
      </w:r>
      <w:r w:rsidRPr="000E26F3">
        <w:rPr>
          <w:rFonts w:ascii="Times New Roman" w:hAnsi="Times New Roman"/>
          <w:b/>
        </w:rPr>
        <w:t>Student Clinician – Access to Health</w:t>
      </w:r>
      <w:r w:rsidRPr="000E26F3">
        <w:rPr>
          <w:rFonts w:ascii="Times New Roman" w:hAnsi="Times New Roman"/>
        </w:rPr>
        <w:t>,</w:t>
      </w:r>
      <w:r w:rsidRPr="000E26F3">
        <w:rPr>
          <w:rFonts w:ascii="Times New Roman" w:hAnsi="Times New Roman"/>
          <w:b/>
        </w:rPr>
        <w:t xml:space="preserve"> </w:t>
      </w:r>
      <w:r w:rsidRPr="000E26F3">
        <w:rPr>
          <w:rFonts w:ascii="Times New Roman" w:hAnsi="Times New Roman"/>
        </w:rPr>
        <w:t xml:space="preserve">LUC School of Law, </w:t>
      </w:r>
      <w:r w:rsidRPr="000E26F3">
        <w:rPr>
          <w:rFonts w:ascii="Times New Roman" w:hAnsi="Times New Roman"/>
          <w:b/>
        </w:rPr>
        <w:t>08/12</w:t>
      </w:r>
      <w:r w:rsidRPr="000E26F3">
        <w:rPr>
          <w:rFonts w:ascii="Times New Roman" w:hAnsi="Times New Roman"/>
          <w:b/>
          <w:i/>
        </w:rPr>
        <w:t xml:space="preserve"> </w:t>
      </w:r>
      <w:r w:rsidRPr="000E26F3">
        <w:rPr>
          <w:rFonts w:ascii="Times New Roman" w:hAnsi="Times New Roman"/>
          <w:b/>
        </w:rPr>
        <w:t>–</w:t>
      </w:r>
      <w:r w:rsidRPr="000E26F3">
        <w:rPr>
          <w:rFonts w:ascii="Times New Roman" w:hAnsi="Times New Roman"/>
          <w:b/>
          <w:i/>
        </w:rPr>
        <w:t xml:space="preserve"> </w:t>
      </w:r>
      <w:r w:rsidRPr="000E26F3">
        <w:rPr>
          <w:rFonts w:ascii="Times New Roman" w:hAnsi="Times New Roman"/>
          <w:b/>
        </w:rPr>
        <w:t>12/12</w:t>
      </w:r>
      <w:r w:rsidRPr="000E26F3">
        <w:rPr>
          <w:rFonts w:ascii="Times New Roman" w:hAnsi="Times New Roman"/>
        </w:rPr>
        <w:tab/>
        <w:t xml:space="preserve">          </w:t>
      </w:r>
      <w:r w:rsidRPr="000E26F3">
        <w:rPr>
          <w:rFonts w:ascii="Times New Roman" w:hAnsi="Times New Roman"/>
        </w:rPr>
        <w:br/>
      </w:r>
      <w:r w:rsidRPr="000E26F3">
        <w:rPr>
          <w:rFonts w:ascii="Times New Roman" w:hAnsi="Times New Roman"/>
          <w:b/>
        </w:rPr>
        <w:t xml:space="preserve">Legal &amp; Legislative Intern, </w:t>
      </w:r>
      <w:r w:rsidRPr="000E26F3">
        <w:rPr>
          <w:rFonts w:ascii="Times New Roman" w:hAnsi="Times New Roman"/>
        </w:rPr>
        <w:t xml:space="preserve">Office of the Lt. Governor – Sheila Simon, Chicago, IL, </w:t>
      </w:r>
      <w:r w:rsidRPr="000E26F3">
        <w:rPr>
          <w:rFonts w:ascii="Times New Roman" w:hAnsi="Times New Roman"/>
          <w:b/>
        </w:rPr>
        <w:t>08/12</w:t>
      </w:r>
      <w:r w:rsidRPr="000E26F3">
        <w:rPr>
          <w:rFonts w:ascii="Times New Roman" w:hAnsi="Times New Roman"/>
          <w:b/>
          <w:i/>
        </w:rPr>
        <w:t xml:space="preserve"> - </w:t>
      </w:r>
      <w:r w:rsidRPr="000E26F3">
        <w:rPr>
          <w:rFonts w:ascii="Times New Roman" w:hAnsi="Times New Roman"/>
          <w:b/>
        </w:rPr>
        <w:t>12/12</w:t>
      </w:r>
      <w:r w:rsidRPr="000E26F3">
        <w:rPr>
          <w:rFonts w:ascii="Times New Roman" w:hAnsi="Times New Roman"/>
        </w:rPr>
        <w:t xml:space="preserve">       </w:t>
      </w:r>
      <w:r w:rsidRPr="000E26F3">
        <w:rPr>
          <w:rFonts w:ascii="Times New Roman" w:hAnsi="Times New Roman"/>
          <w:b/>
        </w:rPr>
        <w:t xml:space="preserve">Health Law Legal Intern, </w:t>
      </w:r>
      <w:r w:rsidRPr="000E26F3">
        <w:rPr>
          <w:rFonts w:ascii="Times New Roman" w:hAnsi="Times New Roman"/>
        </w:rPr>
        <w:t xml:space="preserve">Walgreens Legal Department, </w:t>
      </w:r>
      <w:r w:rsidRPr="000E26F3">
        <w:rPr>
          <w:rFonts w:ascii="Times New Roman" w:hAnsi="Times New Roman"/>
          <w:b/>
        </w:rPr>
        <w:t>05/12</w:t>
      </w:r>
      <w:r w:rsidRPr="000E26F3">
        <w:rPr>
          <w:rFonts w:ascii="Times New Roman" w:hAnsi="Times New Roman"/>
          <w:b/>
          <w:i/>
        </w:rPr>
        <w:t xml:space="preserve"> </w:t>
      </w:r>
      <w:r w:rsidRPr="000E26F3">
        <w:rPr>
          <w:rFonts w:ascii="Times New Roman" w:hAnsi="Times New Roman"/>
          <w:b/>
        </w:rPr>
        <w:t>–</w:t>
      </w:r>
      <w:r w:rsidRPr="000E26F3">
        <w:rPr>
          <w:rFonts w:ascii="Times New Roman" w:hAnsi="Times New Roman"/>
          <w:b/>
          <w:i/>
        </w:rPr>
        <w:t xml:space="preserve"> </w:t>
      </w:r>
      <w:r w:rsidRPr="000E26F3">
        <w:rPr>
          <w:rFonts w:ascii="Times New Roman" w:hAnsi="Times New Roman"/>
          <w:b/>
        </w:rPr>
        <w:t>08/12</w:t>
      </w:r>
    </w:p>
    <w:p w14:paraId="18927828" w14:textId="77777777" w:rsidR="00C3633A" w:rsidRDefault="00C3633A" w:rsidP="00C3633A">
      <w:pPr>
        <w:spacing w:after="0" w:line="240" w:lineRule="auto"/>
        <w:ind w:hanging="2"/>
        <w:rPr>
          <w:rFonts w:ascii="Times New Roman" w:hAnsi="Times New Roman"/>
          <w:b/>
        </w:rPr>
      </w:pPr>
    </w:p>
    <w:p w14:paraId="46184B6E" w14:textId="77777777" w:rsidR="00C3633A" w:rsidRPr="000E26F3" w:rsidRDefault="00C3633A" w:rsidP="00C3633A">
      <w:pPr>
        <w:spacing w:after="0" w:line="240" w:lineRule="auto"/>
        <w:ind w:hanging="2"/>
        <w:rPr>
          <w:rFonts w:ascii="Times New Roman" w:hAnsi="Times New Roman"/>
        </w:rPr>
      </w:pPr>
      <w:r w:rsidRPr="000E26F3">
        <w:rPr>
          <w:rFonts w:ascii="Times New Roman" w:hAnsi="Times New Roman"/>
          <w:b/>
        </w:rPr>
        <w:t>AHSLIN Mgmt. Grp</w:t>
      </w:r>
      <w:r w:rsidRPr="000E26F3">
        <w:rPr>
          <w:rFonts w:ascii="Times New Roman" w:hAnsi="Times New Roman"/>
        </w:rPr>
        <w:t>, Atlanta, GA</w:t>
      </w:r>
      <w:r w:rsidRPr="000E26F3">
        <w:rPr>
          <w:rFonts w:ascii="Times New Roman" w:hAnsi="Times New Roman"/>
        </w:rPr>
        <w:br/>
      </w:r>
      <w:r w:rsidRPr="00CA36EA">
        <w:rPr>
          <w:rFonts w:ascii="Times New Roman" w:hAnsi="Times New Roman"/>
          <w:b/>
          <w:bCs/>
          <w:i/>
          <w:iCs/>
        </w:rPr>
        <w:t>CDC Contractor, Health Policy Analyst</w:t>
      </w:r>
      <w:r w:rsidRPr="000E26F3">
        <w:rPr>
          <w:rFonts w:ascii="Times New Roman" w:hAnsi="Times New Roman"/>
        </w:rPr>
        <w:t xml:space="preserve"> (2011 – 2011)  </w:t>
      </w:r>
    </w:p>
    <w:p w14:paraId="2D129DF1" w14:textId="510588D7" w:rsidR="00C3633A" w:rsidRPr="000E26F3" w:rsidRDefault="00C3633A" w:rsidP="00C3633A">
      <w:pPr>
        <w:tabs>
          <w:tab w:val="left" w:pos="9955"/>
        </w:tabs>
        <w:spacing w:after="0" w:line="240" w:lineRule="auto"/>
        <w:ind w:right="259" w:hanging="2"/>
        <w:rPr>
          <w:rFonts w:ascii="Times New Roman" w:hAnsi="Times New Roman"/>
        </w:rPr>
      </w:pPr>
      <w:r w:rsidRPr="000E26F3">
        <w:rPr>
          <w:rFonts w:ascii="Times New Roman" w:hAnsi="Times New Roman"/>
        </w:rPr>
        <w:t>Implemented compliance, quality improvement</w:t>
      </w:r>
      <w:r w:rsidR="00582584">
        <w:rPr>
          <w:rFonts w:ascii="Times New Roman" w:hAnsi="Times New Roman"/>
        </w:rPr>
        <w:t>,</w:t>
      </w:r>
      <w:r w:rsidRPr="000E26F3">
        <w:rPr>
          <w:rFonts w:ascii="Times New Roman" w:hAnsi="Times New Roman"/>
        </w:rPr>
        <w:t xml:space="preserve"> and performance review process for Office of Public Health Preparedness and Responses 4 divisions. Coordinated </w:t>
      </w:r>
      <w:r w:rsidR="00582584">
        <w:rPr>
          <w:rFonts w:ascii="Times New Roman" w:hAnsi="Times New Roman"/>
        </w:rPr>
        <w:t xml:space="preserve">a </w:t>
      </w:r>
      <w:r w:rsidRPr="000E26F3">
        <w:rPr>
          <w:rFonts w:ascii="Times New Roman" w:hAnsi="Times New Roman"/>
        </w:rPr>
        <w:t>multi-disciplinary team of evaluators, policy analysts</w:t>
      </w:r>
      <w:r w:rsidR="00582584">
        <w:rPr>
          <w:rFonts w:ascii="Times New Roman" w:hAnsi="Times New Roman"/>
        </w:rPr>
        <w:t>,</w:t>
      </w:r>
      <w:r w:rsidRPr="000E26F3">
        <w:rPr>
          <w:rFonts w:ascii="Times New Roman" w:hAnsi="Times New Roman"/>
        </w:rPr>
        <w:t xml:space="preserve"> and policy directors in designing and implementing quality improvement and organizational strategies related to measuring performance dev elopement, congressional inquiries, and other regulatory activities. </w:t>
      </w:r>
    </w:p>
    <w:p w14:paraId="3E41FE5E" w14:textId="77777777" w:rsidR="00C3633A" w:rsidRPr="000E26F3" w:rsidRDefault="00C3633A" w:rsidP="00C3633A">
      <w:pPr>
        <w:tabs>
          <w:tab w:val="left" w:pos="9924"/>
        </w:tabs>
        <w:spacing w:after="0" w:line="240" w:lineRule="auto"/>
        <w:ind w:right="255" w:hanging="2"/>
        <w:rPr>
          <w:rFonts w:ascii="Times New Roman" w:hAnsi="Times New Roman"/>
        </w:rPr>
      </w:pPr>
      <w:r>
        <w:rPr>
          <w:rFonts w:ascii="Times New Roman" w:hAnsi="Times New Roman"/>
          <w:b/>
        </w:rPr>
        <w:br/>
      </w:r>
      <w:r w:rsidRPr="000E26F3">
        <w:rPr>
          <w:rFonts w:ascii="Times New Roman" w:hAnsi="Times New Roman"/>
          <w:b/>
        </w:rPr>
        <w:t xml:space="preserve">TKC Integrated Systems, </w:t>
      </w:r>
      <w:r w:rsidRPr="000E26F3">
        <w:rPr>
          <w:rFonts w:ascii="Times New Roman" w:hAnsi="Times New Roman"/>
        </w:rPr>
        <w:t>Atlanta, GA</w:t>
      </w:r>
      <w:r w:rsidRPr="000E26F3">
        <w:rPr>
          <w:rFonts w:ascii="Times New Roman" w:hAnsi="Times New Roman"/>
          <w:b/>
        </w:rPr>
        <w:br/>
      </w:r>
      <w:r w:rsidRPr="00CA36EA">
        <w:rPr>
          <w:rFonts w:ascii="Times New Roman" w:hAnsi="Times New Roman"/>
          <w:b/>
          <w:bCs/>
          <w:i/>
          <w:iCs/>
        </w:rPr>
        <w:t>CDC Contractor, Evaluator/Jr. Epidemiologist (Health Policy)</w:t>
      </w:r>
      <w:r w:rsidRPr="000E26F3">
        <w:rPr>
          <w:rFonts w:ascii="Times New Roman" w:hAnsi="Times New Roman"/>
        </w:rPr>
        <w:t xml:space="preserve"> (2007 – 2008)</w:t>
      </w:r>
    </w:p>
    <w:p w14:paraId="04C8317F" w14:textId="77777777" w:rsidR="00C3633A" w:rsidRPr="000E26F3" w:rsidRDefault="00C3633A" w:rsidP="00C3633A">
      <w:pPr>
        <w:widowControl w:val="0"/>
        <w:pBdr>
          <w:top w:val="nil"/>
          <w:left w:val="nil"/>
          <w:bottom w:val="nil"/>
          <w:right w:val="nil"/>
          <w:between w:val="nil"/>
        </w:pBdr>
        <w:tabs>
          <w:tab w:val="left" w:pos="500"/>
        </w:tabs>
        <w:spacing w:after="0" w:line="240" w:lineRule="auto"/>
        <w:ind w:right="259" w:hanging="2"/>
        <w:rPr>
          <w:rFonts w:ascii="Times New Roman" w:hAnsi="Times New Roman"/>
          <w:color w:val="000000"/>
        </w:rPr>
      </w:pPr>
      <w:r w:rsidRPr="000E26F3">
        <w:rPr>
          <w:rFonts w:ascii="Times New Roman" w:hAnsi="Times New Roman"/>
          <w:color w:val="000000"/>
        </w:rPr>
        <w:t>Provided public health evaluation and policy technical assistance to 36 state partners in the National Asthma Control Program. Developed and maintained evaluation Management Information Systems database for asthma interventions for all state partners.</w:t>
      </w:r>
    </w:p>
    <w:p w14:paraId="0F1F8458" w14:textId="77777777" w:rsidR="00C3633A" w:rsidRDefault="00C3633A" w:rsidP="00C3633A">
      <w:pPr>
        <w:tabs>
          <w:tab w:val="left" w:pos="9979"/>
        </w:tabs>
        <w:spacing w:after="0" w:line="240" w:lineRule="auto"/>
        <w:ind w:right="259" w:hanging="2"/>
        <w:rPr>
          <w:rFonts w:ascii="Times New Roman" w:hAnsi="Times New Roman"/>
          <w:b/>
        </w:rPr>
      </w:pPr>
    </w:p>
    <w:p w14:paraId="4724E814" w14:textId="77777777" w:rsidR="00C3633A" w:rsidRPr="000E26F3" w:rsidRDefault="00C3633A" w:rsidP="00C3633A">
      <w:pPr>
        <w:tabs>
          <w:tab w:val="left" w:pos="9979"/>
        </w:tabs>
        <w:spacing w:after="0" w:line="240" w:lineRule="auto"/>
        <w:ind w:right="259" w:hanging="2"/>
        <w:rPr>
          <w:rFonts w:ascii="Times New Roman" w:hAnsi="Times New Roman"/>
        </w:rPr>
      </w:pPr>
      <w:r w:rsidRPr="000E26F3">
        <w:rPr>
          <w:rFonts w:ascii="Times New Roman" w:hAnsi="Times New Roman"/>
          <w:b/>
        </w:rPr>
        <w:t xml:space="preserve">Fulton County Health and Wellness, </w:t>
      </w:r>
      <w:r w:rsidRPr="000E26F3">
        <w:rPr>
          <w:rFonts w:ascii="Times New Roman" w:hAnsi="Times New Roman"/>
        </w:rPr>
        <w:t>Atlanta, GA</w:t>
      </w:r>
      <w:r w:rsidRPr="000E26F3">
        <w:rPr>
          <w:rFonts w:ascii="Times New Roman" w:hAnsi="Times New Roman"/>
          <w:b/>
        </w:rPr>
        <w:br/>
      </w:r>
      <w:r w:rsidRPr="00CA36EA">
        <w:rPr>
          <w:rFonts w:ascii="Times New Roman" w:hAnsi="Times New Roman"/>
          <w:b/>
          <w:bCs/>
          <w:i/>
          <w:iCs/>
        </w:rPr>
        <w:t>Health Associate, Supervisor / Jr. Evaluator</w:t>
      </w:r>
      <w:r w:rsidRPr="000E26F3">
        <w:rPr>
          <w:rFonts w:ascii="Times New Roman" w:hAnsi="Times New Roman"/>
        </w:rPr>
        <w:t xml:space="preserve"> (2006 –2007)</w:t>
      </w:r>
    </w:p>
    <w:p w14:paraId="6DE82560" w14:textId="01A2D10F" w:rsidR="00C3633A" w:rsidRPr="000E26F3" w:rsidRDefault="00C3633A" w:rsidP="00C3633A">
      <w:pPr>
        <w:widowControl w:val="0"/>
        <w:pBdr>
          <w:top w:val="nil"/>
          <w:left w:val="nil"/>
          <w:bottom w:val="nil"/>
          <w:right w:val="nil"/>
          <w:between w:val="nil"/>
        </w:pBdr>
        <w:tabs>
          <w:tab w:val="left" w:pos="500"/>
        </w:tabs>
        <w:spacing w:after="0" w:line="240" w:lineRule="auto"/>
        <w:ind w:right="259" w:hanging="2"/>
        <w:jc w:val="both"/>
        <w:rPr>
          <w:rFonts w:ascii="Times New Roman" w:hAnsi="Times New Roman"/>
          <w:color w:val="000000"/>
        </w:rPr>
      </w:pPr>
      <w:r w:rsidRPr="000E26F3">
        <w:rPr>
          <w:rFonts w:ascii="Times New Roman" w:hAnsi="Times New Roman"/>
          <w:color w:val="000000"/>
        </w:rPr>
        <w:t xml:space="preserve">Coordinated evaluation process for </w:t>
      </w:r>
      <w:r w:rsidR="00582584">
        <w:rPr>
          <w:rFonts w:ascii="Times New Roman" w:hAnsi="Times New Roman"/>
          <w:color w:val="000000"/>
        </w:rPr>
        <w:t xml:space="preserve">a </w:t>
      </w:r>
      <w:r w:rsidRPr="000E26F3">
        <w:rPr>
          <w:rFonts w:ascii="Times New Roman" w:hAnsi="Times New Roman"/>
          <w:color w:val="000000"/>
        </w:rPr>
        <w:t>community-based participatory research grant that sought to identify the needs of the community and provided avenues for community members to engage stakeholders. Interviewed stakeholders and designed methods to inform and educate various community groups and coalitions. Implemented two community-based interventions on policy issues related to access to employment after incarceration and mental health issues due to lack of adequate access to health care.</w:t>
      </w:r>
    </w:p>
    <w:p w14:paraId="7DEEB31B" w14:textId="77777777" w:rsidR="00C3633A" w:rsidRDefault="00C3633A" w:rsidP="00C3633A">
      <w:pPr>
        <w:tabs>
          <w:tab w:val="left" w:pos="9984"/>
        </w:tabs>
        <w:spacing w:after="0" w:line="240" w:lineRule="auto"/>
        <w:ind w:right="259"/>
        <w:rPr>
          <w:rFonts w:ascii="Times New Roman" w:hAnsi="Times New Roman"/>
          <w:b/>
        </w:rPr>
      </w:pPr>
    </w:p>
    <w:p w14:paraId="495A0DEA" w14:textId="2BD20DEA" w:rsidR="00C3633A" w:rsidRPr="000E26F3" w:rsidRDefault="00C3633A" w:rsidP="00C3633A">
      <w:pPr>
        <w:tabs>
          <w:tab w:val="left" w:pos="9984"/>
        </w:tabs>
        <w:spacing w:after="0" w:line="240" w:lineRule="auto"/>
        <w:ind w:right="259"/>
        <w:rPr>
          <w:rFonts w:ascii="Times New Roman" w:hAnsi="Times New Roman"/>
          <w:color w:val="000000"/>
        </w:rPr>
      </w:pPr>
      <w:r w:rsidRPr="000E26F3">
        <w:rPr>
          <w:rFonts w:ascii="Times New Roman" w:hAnsi="Times New Roman"/>
          <w:b/>
        </w:rPr>
        <w:t xml:space="preserve">Rockland County Department of Health, </w:t>
      </w:r>
      <w:r w:rsidRPr="000E26F3">
        <w:rPr>
          <w:rFonts w:ascii="Times New Roman" w:hAnsi="Times New Roman"/>
        </w:rPr>
        <w:t>Pomona, NY</w:t>
      </w:r>
      <w:r w:rsidRPr="000E26F3">
        <w:rPr>
          <w:rFonts w:ascii="Times New Roman" w:hAnsi="Times New Roman"/>
          <w:b/>
        </w:rPr>
        <w:br/>
      </w:r>
      <w:r w:rsidRPr="00CA36EA">
        <w:rPr>
          <w:rFonts w:ascii="Times New Roman" w:hAnsi="Times New Roman"/>
          <w:b/>
          <w:bCs/>
          <w:i/>
          <w:iCs/>
        </w:rPr>
        <w:t xml:space="preserve">Health Education Program Specialist </w:t>
      </w:r>
      <w:r w:rsidRPr="00CA36EA">
        <w:rPr>
          <w:rFonts w:ascii="Times New Roman" w:hAnsi="Times New Roman"/>
        </w:rPr>
        <w:t>(2005</w:t>
      </w:r>
      <w:r w:rsidRPr="000E26F3">
        <w:rPr>
          <w:rFonts w:ascii="Times New Roman" w:hAnsi="Times New Roman"/>
        </w:rPr>
        <w:t xml:space="preserve"> – 2006)</w:t>
      </w:r>
      <w:r>
        <w:rPr>
          <w:rFonts w:ascii="Times New Roman" w:hAnsi="Times New Roman"/>
        </w:rPr>
        <w:br/>
      </w:r>
    </w:p>
    <w:p w14:paraId="1ED4B4A2" w14:textId="77777777" w:rsidR="00C3633A" w:rsidRDefault="00C3633A" w:rsidP="00C3633A">
      <w:pPr>
        <w:tabs>
          <w:tab w:val="left" w:pos="9955"/>
        </w:tabs>
        <w:spacing w:after="0" w:line="240" w:lineRule="auto"/>
        <w:ind w:right="259" w:hanging="2"/>
        <w:rPr>
          <w:rFonts w:ascii="Times New Roman" w:hAnsi="Times New Roman"/>
          <w:b/>
        </w:rPr>
      </w:pPr>
    </w:p>
    <w:p w14:paraId="61227088" w14:textId="77777777" w:rsidR="00C3633A" w:rsidRPr="000E26F3" w:rsidRDefault="00C3633A" w:rsidP="00C3633A">
      <w:pPr>
        <w:tabs>
          <w:tab w:val="left" w:pos="9955"/>
        </w:tabs>
        <w:spacing w:after="0" w:line="240" w:lineRule="auto"/>
        <w:ind w:right="259" w:hanging="2"/>
        <w:rPr>
          <w:rFonts w:ascii="Times New Roman" w:hAnsi="Times New Roman"/>
        </w:rPr>
      </w:pPr>
      <w:r w:rsidRPr="000E26F3">
        <w:rPr>
          <w:rFonts w:ascii="Times New Roman" w:hAnsi="Times New Roman"/>
          <w:b/>
        </w:rPr>
        <w:t xml:space="preserve">Northwest Georgia Public Health, </w:t>
      </w:r>
      <w:r w:rsidRPr="000E26F3">
        <w:rPr>
          <w:rFonts w:ascii="Times New Roman" w:hAnsi="Times New Roman"/>
        </w:rPr>
        <w:t>Rome, GA</w:t>
      </w:r>
      <w:r w:rsidRPr="000E26F3">
        <w:rPr>
          <w:rFonts w:ascii="Times New Roman" w:hAnsi="Times New Roman"/>
          <w:b/>
        </w:rPr>
        <w:br/>
      </w:r>
      <w:r w:rsidRPr="00CA36EA">
        <w:rPr>
          <w:rFonts w:ascii="Times New Roman" w:hAnsi="Times New Roman"/>
          <w:b/>
          <w:bCs/>
          <w:i/>
          <w:iCs/>
        </w:rPr>
        <w:t>Health Promotion Specialist</w:t>
      </w:r>
      <w:r w:rsidRPr="000E26F3">
        <w:rPr>
          <w:rFonts w:ascii="Times New Roman" w:hAnsi="Times New Roman"/>
        </w:rPr>
        <w:t xml:space="preserve"> (2004 – 2005)</w:t>
      </w:r>
    </w:p>
    <w:p w14:paraId="2AF72442" w14:textId="77777777" w:rsidR="00C3633A" w:rsidRDefault="00C3633A" w:rsidP="00C3633A">
      <w:pPr>
        <w:spacing w:after="0" w:line="240" w:lineRule="auto"/>
        <w:ind w:right="1148" w:hanging="2"/>
        <w:rPr>
          <w:rFonts w:ascii="Times New Roman" w:hAnsi="Times New Roman"/>
          <w:b/>
        </w:rPr>
      </w:pPr>
    </w:p>
    <w:p w14:paraId="1C2E1DD2" w14:textId="77777777" w:rsidR="00C3633A" w:rsidRPr="000E26F3" w:rsidRDefault="00C3633A" w:rsidP="00C3633A">
      <w:pPr>
        <w:spacing w:after="0" w:line="240" w:lineRule="auto"/>
        <w:ind w:right="1148" w:hanging="2"/>
        <w:rPr>
          <w:rFonts w:ascii="Times New Roman" w:hAnsi="Times New Roman"/>
          <w:sz w:val="24"/>
          <w:szCs w:val="24"/>
        </w:rPr>
      </w:pPr>
      <w:r w:rsidRPr="000E26F3">
        <w:rPr>
          <w:rFonts w:ascii="Times New Roman" w:hAnsi="Times New Roman"/>
          <w:b/>
          <w:sz w:val="24"/>
          <w:szCs w:val="24"/>
        </w:rPr>
        <w:t xml:space="preserve">BOARD OF DIRECTORS </w:t>
      </w:r>
    </w:p>
    <w:p w14:paraId="48B67556" w14:textId="77777777" w:rsidR="00E42145" w:rsidRDefault="00E42145" w:rsidP="00C3633A">
      <w:pPr>
        <w:numPr>
          <w:ilvl w:val="0"/>
          <w:numId w:val="4"/>
        </w:numPr>
        <w:suppressAutoHyphens/>
        <w:spacing w:after="0" w:line="240" w:lineRule="auto"/>
        <w:ind w:leftChars="-1" w:left="0" w:right="1148" w:hangingChars="1" w:hanging="2"/>
        <w:textDirection w:val="btLr"/>
        <w:textAlignment w:val="top"/>
        <w:outlineLvl w:val="0"/>
        <w:rPr>
          <w:rFonts w:ascii="Times New Roman" w:hAnsi="Times New Roman"/>
        </w:rPr>
      </w:pPr>
      <w:r>
        <w:rPr>
          <w:rFonts w:ascii="Times New Roman" w:hAnsi="Times New Roman"/>
        </w:rPr>
        <w:t xml:space="preserve">HealthMPowers, 2021 – Present </w:t>
      </w:r>
    </w:p>
    <w:p w14:paraId="303AD1B0" w14:textId="13D40AFE" w:rsidR="00C3633A" w:rsidRPr="000E26F3" w:rsidRDefault="00C3633A" w:rsidP="00C3633A">
      <w:pPr>
        <w:numPr>
          <w:ilvl w:val="0"/>
          <w:numId w:val="4"/>
        </w:numPr>
        <w:suppressAutoHyphens/>
        <w:spacing w:after="0" w:line="240" w:lineRule="auto"/>
        <w:ind w:leftChars="-1" w:left="0" w:right="1148" w:hangingChars="1" w:hanging="2"/>
        <w:textDirection w:val="btLr"/>
        <w:textAlignment w:val="top"/>
        <w:outlineLvl w:val="0"/>
        <w:rPr>
          <w:rFonts w:ascii="Times New Roman" w:hAnsi="Times New Roman"/>
        </w:rPr>
      </w:pPr>
      <w:r w:rsidRPr="000E26F3">
        <w:rPr>
          <w:rFonts w:ascii="Times New Roman" w:hAnsi="Times New Roman"/>
        </w:rPr>
        <w:t xml:space="preserve">American Diabetes Association – Georgia Chapter, 2016 – </w:t>
      </w:r>
      <w:r w:rsidR="00E42145">
        <w:rPr>
          <w:rFonts w:ascii="Times New Roman" w:hAnsi="Times New Roman"/>
        </w:rPr>
        <w:t>2022</w:t>
      </w:r>
    </w:p>
    <w:p w14:paraId="5B8B22F4" w14:textId="3089A69B" w:rsidR="00C3633A" w:rsidRPr="000E26F3" w:rsidRDefault="00C3633A" w:rsidP="00C3633A">
      <w:pPr>
        <w:numPr>
          <w:ilvl w:val="0"/>
          <w:numId w:val="4"/>
        </w:numPr>
        <w:suppressAutoHyphens/>
        <w:spacing w:after="0" w:line="240" w:lineRule="auto"/>
        <w:ind w:leftChars="-1" w:left="0" w:right="1148" w:hangingChars="1" w:hanging="2"/>
        <w:textDirection w:val="btLr"/>
        <w:textAlignment w:val="top"/>
        <w:outlineLvl w:val="0"/>
        <w:rPr>
          <w:rFonts w:ascii="Times New Roman" w:hAnsi="Times New Roman"/>
        </w:rPr>
      </w:pPr>
      <w:r w:rsidRPr="000E26F3">
        <w:rPr>
          <w:rFonts w:ascii="Times New Roman" w:hAnsi="Times New Roman"/>
        </w:rPr>
        <w:t xml:space="preserve">Chair, National Association of Chronic Disease Directors - Diabetes Council  </w:t>
      </w:r>
    </w:p>
    <w:p w14:paraId="7E78F81B" w14:textId="473A4F67" w:rsidR="001222F5" w:rsidRPr="00DC1F05" w:rsidRDefault="00C3633A" w:rsidP="00DC1F05">
      <w:pPr>
        <w:numPr>
          <w:ilvl w:val="0"/>
          <w:numId w:val="4"/>
        </w:numPr>
        <w:suppressAutoHyphens/>
        <w:spacing w:after="0" w:line="240" w:lineRule="auto"/>
        <w:ind w:leftChars="-1" w:left="0" w:right="1148" w:hangingChars="1" w:hanging="2"/>
        <w:textDirection w:val="btLr"/>
        <w:textAlignment w:val="top"/>
        <w:outlineLvl w:val="0"/>
        <w:rPr>
          <w:rFonts w:ascii="Times New Roman" w:hAnsi="Times New Roman"/>
        </w:rPr>
      </w:pPr>
      <w:r w:rsidRPr="000E26F3">
        <w:rPr>
          <w:rFonts w:ascii="Times New Roman" w:hAnsi="Times New Roman"/>
        </w:rPr>
        <w:t>Center for Black Women’s Wellness, 2007 – 2011. Board Member / Strategic Planning Committee Chair</w:t>
      </w:r>
    </w:p>
    <w:sectPr w:rsidR="001222F5" w:rsidRPr="00DC1F05" w:rsidSect="00122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C34"/>
    <w:multiLevelType w:val="hybridMultilevel"/>
    <w:tmpl w:val="3D88FD8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82684"/>
    <w:multiLevelType w:val="multilevel"/>
    <w:tmpl w:val="BE984D60"/>
    <w:lvl w:ilvl="0">
      <w:start w:val="223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704EF6"/>
    <w:multiLevelType w:val="multilevel"/>
    <w:tmpl w:val="0432400C"/>
    <w:lvl w:ilvl="0">
      <w:start w:val="223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EC868DC"/>
    <w:multiLevelType w:val="multilevel"/>
    <w:tmpl w:val="2C0ADF20"/>
    <w:lvl w:ilvl="0">
      <w:start w:val="223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8505CB"/>
    <w:multiLevelType w:val="multilevel"/>
    <w:tmpl w:val="DA9E5CD4"/>
    <w:lvl w:ilvl="0">
      <w:start w:val="223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2197163">
    <w:abstractNumId w:val="0"/>
  </w:num>
  <w:num w:numId="2" w16cid:durableId="256597468">
    <w:abstractNumId w:val="3"/>
  </w:num>
  <w:num w:numId="3" w16cid:durableId="831717533">
    <w:abstractNumId w:val="2"/>
  </w:num>
  <w:num w:numId="4" w16cid:durableId="776557474">
    <w:abstractNumId w:val="1"/>
  </w:num>
  <w:num w:numId="5" w16cid:durableId="882400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yMDE2MTA2NrQ0szRS0lEKTi0uzszPAykwNKgFAHo7yJgtAAAA"/>
  </w:docVars>
  <w:rsids>
    <w:rsidRoot w:val="005F0A9D"/>
    <w:rsid w:val="00084C6A"/>
    <w:rsid w:val="000B66EA"/>
    <w:rsid w:val="001222F5"/>
    <w:rsid w:val="001604F4"/>
    <w:rsid w:val="00163DB4"/>
    <w:rsid w:val="00185079"/>
    <w:rsid w:val="00235B9B"/>
    <w:rsid w:val="0024004C"/>
    <w:rsid w:val="002A2B0C"/>
    <w:rsid w:val="003270F6"/>
    <w:rsid w:val="0034417E"/>
    <w:rsid w:val="003A285E"/>
    <w:rsid w:val="003B7D8E"/>
    <w:rsid w:val="00402478"/>
    <w:rsid w:val="0045139E"/>
    <w:rsid w:val="00474331"/>
    <w:rsid w:val="004A63F1"/>
    <w:rsid w:val="004D135F"/>
    <w:rsid w:val="004F5987"/>
    <w:rsid w:val="00532172"/>
    <w:rsid w:val="00582584"/>
    <w:rsid w:val="005F0A9D"/>
    <w:rsid w:val="006364E9"/>
    <w:rsid w:val="00675837"/>
    <w:rsid w:val="00695D10"/>
    <w:rsid w:val="006A09FE"/>
    <w:rsid w:val="006A2CF2"/>
    <w:rsid w:val="006B0BBC"/>
    <w:rsid w:val="006C792A"/>
    <w:rsid w:val="006D1C19"/>
    <w:rsid w:val="00786641"/>
    <w:rsid w:val="007A24B7"/>
    <w:rsid w:val="008A7094"/>
    <w:rsid w:val="008C232E"/>
    <w:rsid w:val="0095505A"/>
    <w:rsid w:val="00A3650D"/>
    <w:rsid w:val="00A44209"/>
    <w:rsid w:val="00AB236D"/>
    <w:rsid w:val="00AE3199"/>
    <w:rsid w:val="00AF18C9"/>
    <w:rsid w:val="00B01BA5"/>
    <w:rsid w:val="00B80D74"/>
    <w:rsid w:val="00C01EF2"/>
    <w:rsid w:val="00C3633A"/>
    <w:rsid w:val="00CB219C"/>
    <w:rsid w:val="00DC1F05"/>
    <w:rsid w:val="00DF30C2"/>
    <w:rsid w:val="00E0626D"/>
    <w:rsid w:val="00E36942"/>
    <w:rsid w:val="00E42145"/>
    <w:rsid w:val="00E97372"/>
    <w:rsid w:val="00EA3126"/>
    <w:rsid w:val="00EB28E6"/>
    <w:rsid w:val="00EF6B92"/>
    <w:rsid w:val="00F03918"/>
    <w:rsid w:val="00F12888"/>
    <w:rsid w:val="00F548DB"/>
    <w:rsid w:val="00FA4515"/>
    <w:rsid w:val="00FD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99CC"/>
  <w15:docId w15:val="{70D50FAD-943B-4F6A-B36B-BBB633B7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9D"/>
    <w:rPr>
      <w:rFonts w:ascii="Calibri" w:eastAsia="Times New Roman" w:hAnsi="Calibri" w:cs="Times New Roman"/>
    </w:rPr>
  </w:style>
  <w:style w:type="paragraph" w:styleId="Heading1">
    <w:name w:val="heading 1"/>
    <w:basedOn w:val="Normal"/>
    <w:link w:val="Heading1Char"/>
    <w:uiPriority w:val="9"/>
    <w:qFormat/>
    <w:rsid w:val="004D135F"/>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1222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_Document"/>
    <w:basedOn w:val="Normal"/>
    <w:rsid w:val="00532172"/>
    <w:pPr>
      <w:widowControl w:val="0"/>
      <w:suppressLineNumbers/>
      <w:tabs>
        <w:tab w:val="left" w:pos="0"/>
        <w:tab w:val="left" w:pos="480"/>
        <w:tab w:val="left" w:pos="620"/>
      </w:tabs>
      <w:spacing w:before="100" w:after="0" w:line="240" w:lineRule="exact"/>
      <w:ind w:firstLine="240"/>
      <w:jc w:val="both"/>
    </w:pPr>
    <w:rPr>
      <w:rFonts w:ascii="Times" w:hAnsi="Times"/>
      <w:sz w:val="21"/>
      <w:szCs w:val="20"/>
    </w:rPr>
  </w:style>
  <w:style w:type="paragraph" w:customStyle="1" w:styleId="Default">
    <w:name w:val="Default"/>
    <w:rsid w:val="005F0A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4D135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1222F5"/>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222F5"/>
    <w:pPr>
      <w:keepNext/>
      <w:keepLines/>
      <w:spacing w:before="480" w:after="120"/>
    </w:pPr>
    <w:rPr>
      <w:rFonts w:eastAsia="Calibri" w:cs="Calibri"/>
      <w:b/>
      <w:sz w:val="72"/>
      <w:szCs w:val="72"/>
    </w:rPr>
  </w:style>
  <w:style w:type="character" w:customStyle="1" w:styleId="TitleChar">
    <w:name w:val="Title Char"/>
    <w:basedOn w:val="DefaultParagraphFont"/>
    <w:link w:val="Title"/>
    <w:uiPriority w:val="10"/>
    <w:rsid w:val="001222F5"/>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amsco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791</Words>
  <Characters>4513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Having started my public health career in local public health and focused on imp</vt:lpstr>
      <vt:lpstr>I have extensive management experience in the government sector and a record of </vt:lpstr>
      <vt:lpstr>While my resume and a personal interview will provide more specifics, my previou</vt:lpstr>
      <vt:lpstr>Leadership &amp; Management</vt:lpstr>
      <vt:lpstr>I lead three teams in state level public health policy for the state of Georgia </vt:lpstr>
      <vt:lpstr>Serve as the legislative point of contact and SME for the following areas: SNAP-</vt:lpstr>
      <vt:lpstr>Fundraising &amp; Communications</vt:lpstr>
      <vt:lpstr>I have extensive experience in budgeting, in financial monitoring, and in revenu</vt:lpstr>
      <vt:lpstr>I have a solid understanding of budgetary fundamentals, grant seeking, and other</vt:lpstr>
      <vt:lpstr>My interpersonal skills are my best quality and I am comfortable in presenting a</vt:lpstr>
      <vt:lpstr>I am interested in this opportunity to grow as well as be challenged, and this p</vt:lpstr>
    </vt:vector>
  </TitlesOfParts>
  <Company>Toshiba</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ShanaMedika</dc:creator>
  <cp:lastModifiedBy>Shana Scott</cp:lastModifiedBy>
  <cp:revision>19</cp:revision>
  <cp:lastPrinted>2020-01-21T17:43:00Z</cp:lastPrinted>
  <dcterms:created xsi:type="dcterms:W3CDTF">2021-01-02T16:20:00Z</dcterms:created>
  <dcterms:modified xsi:type="dcterms:W3CDTF">2023-01-19T10:12:00Z</dcterms:modified>
</cp:coreProperties>
</file>