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4B" w:rsidRDefault="0085184B" w:rsidP="0085184B">
      <w:pPr>
        <w:ind w:left="0"/>
      </w:pPr>
    </w:p>
    <w:p w:rsidR="0085184B" w:rsidRPr="00431BFF" w:rsidRDefault="00BE3672" w:rsidP="0085184B">
      <w:pPr>
        <w:ind w:left="0"/>
        <w:rPr>
          <w:sz w:val="24"/>
        </w:rPr>
      </w:pPr>
      <w:r>
        <w:rPr>
          <w:sz w:val="24"/>
        </w:rPr>
        <w:t>Spring 2021</w:t>
      </w:r>
      <w:r w:rsidR="0085184B" w:rsidRPr="00431BFF">
        <w:rPr>
          <w:sz w:val="24"/>
        </w:rPr>
        <w:t xml:space="preserve"> </w:t>
      </w:r>
      <w:r w:rsidR="006A27E3">
        <w:rPr>
          <w:sz w:val="24"/>
        </w:rPr>
        <w:t xml:space="preserve">Graduate Student </w:t>
      </w:r>
      <w:r w:rsidR="0085184B" w:rsidRPr="00431BFF">
        <w:rPr>
          <w:sz w:val="24"/>
        </w:rPr>
        <w:t>Cohort</w:t>
      </w:r>
    </w:p>
    <w:p w:rsidR="00431BFF" w:rsidRDefault="00431BFF" w:rsidP="0085184B">
      <w:pPr>
        <w:ind w:left="0"/>
        <w:rPr>
          <w:sz w:val="24"/>
        </w:rPr>
      </w:pPr>
    </w:p>
    <w:p w:rsidR="0085184B" w:rsidRPr="00431BFF" w:rsidRDefault="0085184B" w:rsidP="0085184B">
      <w:pPr>
        <w:ind w:left="0"/>
        <w:rPr>
          <w:sz w:val="24"/>
        </w:rPr>
      </w:pPr>
      <w:r w:rsidRPr="00431BFF">
        <w:rPr>
          <w:sz w:val="24"/>
        </w:rPr>
        <w:t xml:space="preserve">Greetings, </w:t>
      </w:r>
    </w:p>
    <w:p w:rsidR="0085184B" w:rsidRPr="00431BFF" w:rsidRDefault="0085184B" w:rsidP="0085184B">
      <w:pPr>
        <w:ind w:left="0"/>
        <w:rPr>
          <w:sz w:val="24"/>
        </w:rPr>
      </w:pPr>
      <w:r w:rsidRPr="00431BFF">
        <w:rPr>
          <w:sz w:val="24"/>
        </w:rPr>
        <w:t>Congratulations on your acceptance to University of Georgia College of Public Health! Welcoming new students to campus is one of the most exciting parts of the year and w</w:t>
      </w:r>
      <w:r w:rsidR="00431BFF">
        <w:rPr>
          <w:sz w:val="24"/>
        </w:rPr>
        <w:t xml:space="preserve">e look forward to seeing you at the </w:t>
      </w:r>
      <w:r w:rsidR="00431BFF" w:rsidRPr="00431BFF">
        <w:rPr>
          <w:b/>
          <w:sz w:val="24"/>
        </w:rPr>
        <w:t xml:space="preserve">CPH Graduate Student </w:t>
      </w:r>
      <w:r w:rsidRPr="00431BFF">
        <w:rPr>
          <w:b/>
          <w:sz w:val="24"/>
        </w:rPr>
        <w:t>Orientation</w:t>
      </w:r>
      <w:r w:rsidR="00431BFF" w:rsidRPr="00431BFF">
        <w:rPr>
          <w:b/>
          <w:sz w:val="24"/>
        </w:rPr>
        <w:t xml:space="preserve"> on </w:t>
      </w:r>
      <w:r w:rsidR="00BE3672">
        <w:rPr>
          <w:b/>
          <w:sz w:val="24"/>
        </w:rPr>
        <w:t>December 10th</w:t>
      </w:r>
      <w:r w:rsidR="00431BFF">
        <w:rPr>
          <w:sz w:val="24"/>
        </w:rPr>
        <w:t>.</w:t>
      </w:r>
      <w:r w:rsidRPr="00431BFF">
        <w:rPr>
          <w:sz w:val="24"/>
        </w:rPr>
        <w:t xml:space="preserve"> </w:t>
      </w:r>
    </w:p>
    <w:p w:rsidR="0085184B" w:rsidRPr="00431BFF" w:rsidRDefault="0085184B" w:rsidP="0085184B">
      <w:pPr>
        <w:ind w:left="0"/>
        <w:rPr>
          <w:sz w:val="24"/>
        </w:rPr>
      </w:pPr>
      <w:r w:rsidRPr="00431BFF">
        <w:rPr>
          <w:sz w:val="24"/>
        </w:rPr>
        <w:t>Our admissions team has enjoyed getting to know you through the application process, and are excited to introduce you to the rest of the college community when you arrive. In anticipation of your arrival, we are planning New Student Orientation. This program incl</w:t>
      </w:r>
      <w:r w:rsidR="00431BFF">
        <w:rPr>
          <w:sz w:val="24"/>
        </w:rPr>
        <w:t xml:space="preserve">udes </w:t>
      </w:r>
      <w:r w:rsidRPr="00431BFF">
        <w:rPr>
          <w:sz w:val="24"/>
        </w:rPr>
        <w:t xml:space="preserve">presentations designed to acquaint you with graduate student life here at UGA, with your fellow cohort, </w:t>
      </w:r>
      <w:r w:rsidR="00676324">
        <w:rPr>
          <w:sz w:val="24"/>
        </w:rPr>
        <w:t xml:space="preserve">and </w:t>
      </w:r>
      <w:r w:rsidRPr="00431BFF">
        <w:rPr>
          <w:sz w:val="24"/>
        </w:rPr>
        <w:t xml:space="preserve">faculty, and with the people and services that will help your time here be smooth and easy. </w:t>
      </w:r>
      <w:r w:rsidR="00FA0061">
        <w:rPr>
          <w:sz w:val="24"/>
        </w:rPr>
        <w:t xml:space="preserve">It is </w:t>
      </w:r>
      <w:r w:rsidR="00676324">
        <w:rPr>
          <w:sz w:val="24"/>
        </w:rPr>
        <w:t>also designed to</w:t>
      </w:r>
      <w:r w:rsidR="00FA0061">
        <w:rPr>
          <w:sz w:val="24"/>
        </w:rPr>
        <w:t xml:space="preserve"> give you the opportunity to also handle business around campus, enabling you to prepare sufficiently for class start date of </w:t>
      </w:r>
      <w:r w:rsidR="00676324">
        <w:rPr>
          <w:sz w:val="24"/>
        </w:rPr>
        <w:t>January 13</w:t>
      </w:r>
      <w:r w:rsidR="00676324" w:rsidRPr="00676324">
        <w:rPr>
          <w:sz w:val="24"/>
          <w:vertAlign w:val="superscript"/>
        </w:rPr>
        <w:t>th</w:t>
      </w:r>
      <w:r w:rsidR="00FA0061">
        <w:rPr>
          <w:sz w:val="24"/>
        </w:rPr>
        <w:t xml:space="preserve">. </w:t>
      </w:r>
    </w:p>
    <w:p w:rsidR="001201B9" w:rsidRPr="00431BFF" w:rsidRDefault="0085184B" w:rsidP="0085184B">
      <w:pPr>
        <w:ind w:left="0"/>
        <w:rPr>
          <w:sz w:val="24"/>
        </w:rPr>
      </w:pPr>
      <w:r w:rsidRPr="00431BFF">
        <w:rPr>
          <w:sz w:val="24"/>
        </w:rPr>
        <w:t>Enclosed is</w:t>
      </w:r>
      <w:r w:rsidR="001201B9" w:rsidRPr="00431BFF">
        <w:rPr>
          <w:sz w:val="24"/>
        </w:rPr>
        <w:t xml:space="preserve"> the </w:t>
      </w:r>
      <w:r w:rsidR="005D02FB" w:rsidRPr="005D02FB">
        <w:rPr>
          <w:b/>
          <w:sz w:val="24"/>
        </w:rPr>
        <w:t>Tentative</w:t>
      </w:r>
      <w:r w:rsidR="005D02FB">
        <w:rPr>
          <w:sz w:val="24"/>
        </w:rPr>
        <w:t xml:space="preserve"> </w:t>
      </w:r>
      <w:r w:rsidR="001201B9" w:rsidRPr="00431BFF">
        <w:rPr>
          <w:sz w:val="24"/>
        </w:rPr>
        <w:t xml:space="preserve">Agenda for the </w:t>
      </w:r>
      <w:r w:rsidR="00431BFF">
        <w:rPr>
          <w:sz w:val="24"/>
        </w:rPr>
        <w:t xml:space="preserve">Graduate </w:t>
      </w:r>
      <w:r w:rsidR="001201B9" w:rsidRPr="00431BFF">
        <w:rPr>
          <w:sz w:val="24"/>
        </w:rPr>
        <w:t>Student Orientation, along with</w:t>
      </w:r>
      <w:r w:rsidRPr="00431BFF">
        <w:rPr>
          <w:sz w:val="24"/>
        </w:rPr>
        <w:t xml:space="preserve"> information on logistical matters such as </w:t>
      </w:r>
      <w:r w:rsidR="001201B9" w:rsidRPr="00431BFF">
        <w:rPr>
          <w:sz w:val="24"/>
        </w:rPr>
        <w:t xml:space="preserve">parking, identification, email, campus-wide orientations, and </w:t>
      </w:r>
      <w:r w:rsidRPr="00431BFF">
        <w:rPr>
          <w:sz w:val="24"/>
        </w:rPr>
        <w:t>housing</w:t>
      </w:r>
      <w:r w:rsidR="001201B9" w:rsidRPr="00431BFF">
        <w:rPr>
          <w:sz w:val="24"/>
        </w:rPr>
        <w:t xml:space="preserve">. </w:t>
      </w:r>
      <w:r w:rsidRPr="00431BFF">
        <w:rPr>
          <w:sz w:val="24"/>
        </w:rPr>
        <w:t xml:space="preserve">Please </w:t>
      </w:r>
      <w:r w:rsidR="006A27E3">
        <w:rPr>
          <w:sz w:val="24"/>
        </w:rPr>
        <w:t>be</w:t>
      </w:r>
      <w:r w:rsidRPr="00431BFF">
        <w:rPr>
          <w:sz w:val="24"/>
        </w:rPr>
        <w:t xml:space="preserve"> sure to review all of the information, to visit the website for your official RSVP to orientation, and to contact us if you have questions. </w:t>
      </w:r>
      <w:r w:rsidR="001201B9" w:rsidRPr="00431BFF">
        <w:rPr>
          <w:sz w:val="24"/>
        </w:rPr>
        <w:t>The doc</w:t>
      </w:r>
      <w:r w:rsidR="005D02FB">
        <w:rPr>
          <w:sz w:val="24"/>
        </w:rPr>
        <w:t>ument contains many hyperlinks; therefore, it is recommended that you</w:t>
      </w:r>
      <w:r w:rsidR="001201B9" w:rsidRPr="00431BFF">
        <w:rPr>
          <w:sz w:val="24"/>
        </w:rPr>
        <w:t xml:space="preserve"> be online in order to access pertinent websites. </w:t>
      </w:r>
    </w:p>
    <w:p w:rsidR="0085184B" w:rsidRPr="00431BFF" w:rsidRDefault="0085184B" w:rsidP="0085184B">
      <w:pPr>
        <w:ind w:left="0"/>
        <w:rPr>
          <w:sz w:val="24"/>
        </w:rPr>
      </w:pPr>
      <w:r w:rsidRPr="00431BFF">
        <w:rPr>
          <w:sz w:val="24"/>
        </w:rPr>
        <w:t>You are beginning a great academic adventure, and we look forward to seeing things unfold for you. We’ll see you around campus and at college events, and we look forward to assisting you in any way we can as you work towards your graduate degree. Once again, congratulations and welcome to the UGA Public Health community!</w:t>
      </w:r>
    </w:p>
    <w:p w:rsidR="00040FDB" w:rsidRDefault="0085184B" w:rsidP="00040FDB">
      <w:pPr>
        <w:ind w:left="0"/>
        <w:rPr>
          <w:sz w:val="24"/>
        </w:rPr>
      </w:pPr>
      <w:r w:rsidRPr="00431BFF">
        <w:rPr>
          <w:sz w:val="24"/>
        </w:rPr>
        <w:t xml:space="preserve">Best wishes, </w:t>
      </w:r>
    </w:p>
    <w:p w:rsidR="0085184B" w:rsidRPr="00431BFF" w:rsidRDefault="00040FDB" w:rsidP="00040FDB">
      <w:pPr>
        <w:ind w:left="0"/>
        <w:rPr>
          <w:sz w:val="24"/>
        </w:rPr>
      </w:pPr>
      <w:r>
        <w:rPr>
          <w:sz w:val="24"/>
        </w:rPr>
        <w:t xml:space="preserve">Dean </w:t>
      </w:r>
      <w:r w:rsidR="00FA0061">
        <w:rPr>
          <w:sz w:val="24"/>
        </w:rPr>
        <w:t>Marsha Davis, Ph.D.</w:t>
      </w:r>
    </w:p>
    <w:p w:rsidR="0085184B" w:rsidRDefault="003E79C1" w:rsidP="00D963EE">
      <w:pPr>
        <w:spacing w:after="0" w:line="259" w:lineRule="auto"/>
        <w:ind w:left="0"/>
      </w:pPr>
      <w:r>
        <w:br w:type="page"/>
      </w:r>
    </w:p>
    <w:bookmarkStart w:id="0" w:name="_Toc424221462" w:displacedByCustomXml="next"/>
    <w:bookmarkStart w:id="1" w:name="_Toc424219082" w:displacedByCustomXml="next"/>
    <w:sdt>
      <w:sdtPr>
        <w:rPr>
          <w:rFonts w:asciiTheme="minorHAnsi" w:eastAsiaTheme="minorHAnsi" w:hAnsiTheme="minorHAnsi" w:cstheme="minorBidi"/>
          <w:b w:val="0"/>
          <w:color w:val="auto"/>
          <w:sz w:val="22"/>
          <w:szCs w:val="22"/>
        </w:rPr>
        <w:id w:val="-775480028"/>
        <w:docPartObj>
          <w:docPartGallery w:val="Table of Contents"/>
          <w:docPartUnique/>
        </w:docPartObj>
      </w:sdtPr>
      <w:sdtEndPr>
        <w:rPr>
          <w:bCs/>
          <w:noProof/>
        </w:rPr>
      </w:sdtEndPr>
      <w:sdtContent>
        <w:p w:rsidR="00C37742" w:rsidRDefault="003E79C1" w:rsidP="003E79C1">
          <w:pPr>
            <w:pStyle w:val="Heading1"/>
            <w:ind w:left="0"/>
          </w:pPr>
          <w:r>
            <w:t xml:space="preserve">Table of </w:t>
          </w:r>
          <w:r w:rsidR="00C37742">
            <w:t>Contents</w:t>
          </w:r>
          <w:bookmarkEnd w:id="1"/>
          <w:bookmarkEnd w:id="0"/>
        </w:p>
        <w:p w:rsidR="00D963EE" w:rsidRDefault="00C37742" w:rsidP="000C4E82">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424221463" w:history="1">
            <w:r w:rsidR="00BE3672">
              <w:rPr>
                <w:rStyle w:val="Hyperlink"/>
                <w:rFonts w:eastAsia="Times New Roman"/>
                <w:noProof/>
              </w:rPr>
              <w:t>2021</w:t>
            </w:r>
            <w:r w:rsidR="00D963EE" w:rsidRPr="00FC5C74">
              <w:rPr>
                <w:rStyle w:val="Hyperlink"/>
                <w:rFonts w:eastAsia="Times New Roman"/>
                <w:noProof/>
              </w:rPr>
              <w:t xml:space="preserve"> CPH </w:t>
            </w:r>
            <w:r w:rsidR="00BE3672">
              <w:rPr>
                <w:rStyle w:val="Hyperlink"/>
                <w:rFonts w:eastAsia="Times New Roman"/>
                <w:noProof/>
              </w:rPr>
              <w:t xml:space="preserve">Spring </w:t>
            </w:r>
            <w:r w:rsidR="00D963EE" w:rsidRPr="00FC5C74">
              <w:rPr>
                <w:rStyle w:val="Hyperlink"/>
                <w:rFonts w:eastAsia="Times New Roman"/>
                <w:noProof/>
              </w:rPr>
              <w:t xml:space="preserve">Graduate Student Orientation </w:t>
            </w:r>
            <w:r w:rsidR="006B4297">
              <w:rPr>
                <w:rStyle w:val="Hyperlink"/>
                <w:rFonts w:eastAsia="Times New Roman"/>
                <w:noProof/>
              </w:rPr>
              <w:t>Program</w:t>
            </w:r>
            <w:r w:rsidR="00D963EE">
              <w:rPr>
                <w:noProof/>
                <w:webHidden/>
              </w:rPr>
              <w:tab/>
            </w:r>
            <w:r w:rsidR="00D963EE">
              <w:rPr>
                <w:noProof/>
                <w:webHidden/>
              </w:rPr>
              <w:fldChar w:fldCharType="begin"/>
            </w:r>
            <w:r w:rsidR="00D963EE">
              <w:rPr>
                <w:noProof/>
                <w:webHidden/>
              </w:rPr>
              <w:instrText xml:space="preserve"> PAGEREF _Toc424221463 \h </w:instrText>
            </w:r>
            <w:r w:rsidR="00D963EE">
              <w:rPr>
                <w:noProof/>
                <w:webHidden/>
              </w:rPr>
            </w:r>
            <w:r w:rsidR="00D963EE">
              <w:rPr>
                <w:noProof/>
                <w:webHidden/>
              </w:rPr>
              <w:fldChar w:fldCharType="separate"/>
            </w:r>
            <w:r w:rsidR="00D90609">
              <w:rPr>
                <w:noProof/>
                <w:webHidden/>
              </w:rPr>
              <w:t>3</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464" w:history="1">
            <w:r w:rsidR="00D963EE" w:rsidRPr="00FC5C74">
              <w:rPr>
                <w:rStyle w:val="Hyperlink"/>
                <w:noProof/>
              </w:rPr>
              <w:t>Campus-Wide Student Orientations</w:t>
            </w:r>
            <w:r w:rsidR="00D963EE">
              <w:rPr>
                <w:noProof/>
                <w:webHidden/>
              </w:rPr>
              <w:tab/>
            </w:r>
            <w:r w:rsidR="00D963EE">
              <w:rPr>
                <w:noProof/>
                <w:webHidden/>
              </w:rPr>
              <w:fldChar w:fldCharType="begin"/>
            </w:r>
            <w:r w:rsidR="00D963EE">
              <w:rPr>
                <w:noProof/>
                <w:webHidden/>
              </w:rPr>
              <w:instrText xml:space="preserve"> PAGEREF _Toc424221464 \h </w:instrText>
            </w:r>
            <w:r w:rsidR="00D963EE">
              <w:rPr>
                <w:noProof/>
                <w:webHidden/>
              </w:rPr>
            </w:r>
            <w:r w:rsidR="00D963EE">
              <w:rPr>
                <w:noProof/>
                <w:webHidden/>
              </w:rPr>
              <w:fldChar w:fldCharType="separate"/>
            </w:r>
            <w:r w:rsidR="00D90609">
              <w:rPr>
                <w:noProof/>
                <w:webHidden/>
              </w:rPr>
              <w:t>4</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65" w:history="1">
            <w:r w:rsidR="00D963EE" w:rsidRPr="00FC5C74">
              <w:rPr>
                <w:rStyle w:val="Hyperlink"/>
                <w:noProof/>
              </w:rPr>
              <w:t>International Student Orientation</w:t>
            </w:r>
            <w:r w:rsidR="00D963EE">
              <w:rPr>
                <w:noProof/>
                <w:webHidden/>
              </w:rPr>
              <w:tab/>
            </w:r>
            <w:r w:rsidR="00D963EE">
              <w:rPr>
                <w:noProof/>
                <w:webHidden/>
              </w:rPr>
              <w:fldChar w:fldCharType="begin"/>
            </w:r>
            <w:r w:rsidR="00D963EE">
              <w:rPr>
                <w:noProof/>
                <w:webHidden/>
              </w:rPr>
              <w:instrText xml:space="preserve"> PAGEREF _Toc424221465 \h </w:instrText>
            </w:r>
            <w:r w:rsidR="00D963EE">
              <w:rPr>
                <w:noProof/>
                <w:webHidden/>
              </w:rPr>
            </w:r>
            <w:r w:rsidR="00D963EE">
              <w:rPr>
                <w:noProof/>
                <w:webHidden/>
              </w:rPr>
              <w:fldChar w:fldCharType="separate"/>
            </w:r>
            <w:r w:rsidR="00D90609">
              <w:rPr>
                <w:noProof/>
                <w:webHidden/>
              </w:rPr>
              <w:t>4</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66" w:history="1">
            <w:r w:rsidR="00D963EE" w:rsidRPr="00FC5C74">
              <w:rPr>
                <w:rStyle w:val="Hyperlink"/>
                <w:noProof/>
              </w:rPr>
              <w:t>College of Public Health Student Orientation</w:t>
            </w:r>
            <w:r w:rsidR="00D963EE">
              <w:rPr>
                <w:noProof/>
                <w:webHidden/>
              </w:rPr>
              <w:tab/>
            </w:r>
            <w:r w:rsidR="00D963EE">
              <w:rPr>
                <w:noProof/>
                <w:webHidden/>
              </w:rPr>
              <w:fldChar w:fldCharType="begin"/>
            </w:r>
            <w:r w:rsidR="00D963EE">
              <w:rPr>
                <w:noProof/>
                <w:webHidden/>
              </w:rPr>
              <w:instrText xml:space="preserve"> PAGEREF _Toc424221466 \h </w:instrText>
            </w:r>
            <w:r w:rsidR="00D963EE">
              <w:rPr>
                <w:noProof/>
                <w:webHidden/>
              </w:rPr>
            </w:r>
            <w:r w:rsidR="00D963EE">
              <w:rPr>
                <w:noProof/>
                <w:webHidden/>
              </w:rPr>
              <w:fldChar w:fldCharType="separate"/>
            </w:r>
            <w:r w:rsidR="00D90609">
              <w:rPr>
                <w:noProof/>
                <w:webHidden/>
              </w:rPr>
              <w:t>4</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67" w:history="1">
            <w:r w:rsidR="00D963EE" w:rsidRPr="00FC5C74">
              <w:rPr>
                <w:rStyle w:val="Hyperlink"/>
                <w:noProof/>
              </w:rPr>
              <w:t>Graduate School Orientation and Information Fair</w:t>
            </w:r>
            <w:r w:rsidR="00D963EE">
              <w:rPr>
                <w:noProof/>
                <w:webHidden/>
              </w:rPr>
              <w:tab/>
            </w:r>
            <w:r w:rsidR="00D963EE">
              <w:rPr>
                <w:noProof/>
                <w:webHidden/>
              </w:rPr>
              <w:fldChar w:fldCharType="begin"/>
            </w:r>
            <w:r w:rsidR="00D963EE">
              <w:rPr>
                <w:noProof/>
                <w:webHidden/>
              </w:rPr>
              <w:instrText xml:space="preserve"> PAGEREF _Toc424221467 \h </w:instrText>
            </w:r>
            <w:r w:rsidR="00D963EE">
              <w:rPr>
                <w:noProof/>
                <w:webHidden/>
              </w:rPr>
            </w:r>
            <w:r w:rsidR="00D963EE">
              <w:rPr>
                <w:noProof/>
                <w:webHidden/>
              </w:rPr>
              <w:fldChar w:fldCharType="separate"/>
            </w:r>
            <w:r w:rsidR="00D90609">
              <w:rPr>
                <w:noProof/>
                <w:webHidden/>
              </w:rPr>
              <w:t>4</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468" w:history="1">
            <w:r w:rsidR="00D963EE" w:rsidRPr="00FC5C74">
              <w:rPr>
                <w:rStyle w:val="Hyperlink"/>
                <w:noProof/>
              </w:rPr>
              <w:t>Incoming Student “To Do” List</w:t>
            </w:r>
            <w:r w:rsidR="00D963EE">
              <w:rPr>
                <w:noProof/>
                <w:webHidden/>
              </w:rPr>
              <w:tab/>
            </w:r>
            <w:r w:rsidR="00D963EE">
              <w:rPr>
                <w:noProof/>
                <w:webHidden/>
              </w:rPr>
              <w:fldChar w:fldCharType="begin"/>
            </w:r>
            <w:r w:rsidR="00D963EE">
              <w:rPr>
                <w:noProof/>
                <w:webHidden/>
              </w:rPr>
              <w:instrText xml:space="preserve"> PAGEREF _Toc424221468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69" w:history="1">
            <w:r w:rsidR="00D963EE" w:rsidRPr="00FC5C74">
              <w:rPr>
                <w:rStyle w:val="Hyperlink"/>
                <w:noProof/>
              </w:rPr>
              <w:t>Pre-Arrival Checklist</w:t>
            </w:r>
            <w:r w:rsidR="00D963EE">
              <w:rPr>
                <w:noProof/>
                <w:webHidden/>
              </w:rPr>
              <w:tab/>
            </w:r>
            <w:r w:rsidR="00D963EE">
              <w:rPr>
                <w:noProof/>
                <w:webHidden/>
              </w:rPr>
              <w:fldChar w:fldCharType="begin"/>
            </w:r>
            <w:r w:rsidR="00D963EE">
              <w:rPr>
                <w:noProof/>
                <w:webHidden/>
              </w:rPr>
              <w:instrText xml:space="preserve"> PAGEREF _Toc424221469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0" w:history="1">
            <w:r w:rsidR="00D963EE" w:rsidRPr="00FC5C74">
              <w:rPr>
                <w:rStyle w:val="Hyperlink"/>
                <w:noProof/>
              </w:rPr>
              <w:t>Provide Verification of Lawful Presence</w:t>
            </w:r>
            <w:r w:rsidR="00D963EE">
              <w:rPr>
                <w:noProof/>
                <w:webHidden/>
              </w:rPr>
              <w:tab/>
            </w:r>
            <w:r w:rsidR="00D963EE">
              <w:rPr>
                <w:noProof/>
                <w:webHidden/>
              </w:rPr>
              <w:fldChar w:fldCharType="begin"/>
            </w:r>
            <w:r w:rsidR="00D963EE">
              <w:rPr>
                <w:noProof/>
                <w:webHidden/>
              </w:rPr>
              <w:instrText xml:space="preserve"> PAGEREF _Toc424221470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1" w:history="1">
            <w:r w:rsidR="00D963EE" w:rsidRPr="00FC5C74">
              <w:rPr>
                <w:rStyle w:val="Hyperlink"/>
                <w:noProof/>
              </w:rPr>
              <w:t>Make Contact with the Department</w:t>
            </w:r>
            <w:r w:rsidR="00D963EE">
              <w:rPr>
                <w:noProof/>
                <w:webHidden/>
              </w:rPr>
              <w:tab/>
            </w:r>
            <w:r w:rsidR="00D963EE">
              <w:rPr>
                <w:noProof/>
                <w:webHidden/>
              </w:rPr>
              <w:fldChar w:fldCharType="begin"/>
            </w:r>
            <w:r w:rsidR="00D963EE">
              <w:rPr>
                <w:noProof/>
                <w:webHidden/>
              </w:rPr>
              <w:instrText xml:space="preserve"> PAGEREF _Toc424221471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2" w:history="1">
            <w:r w:rsidR="00D963EE" w:rsidRPr="00FC5C74">
              <w:rPr>
                <w:rStyle w:val="Hyperlink"/>
                <w:noProof/>
              </w:rPr>
              <w:t>Complete Final Admissions Details</w:t>
            </w:r>
            <w:r w:rsidR="00D963EE">
              <w:rPr>
                <w:noProof/>
                <w:webHidden/>
              </w:rPr>
              <w:tab/>
            </w:r>
            <w:r w:rsidR="00D963EE">
              <w:rPr>
                <w:noProof/>
                <w:webHidden/>
              </w:rPr>
              <w:fldChar w:fldCharType="begin"/>
            </w:r>
            <w:r w:rsidR="00D963EE">
              <w:rPr>
                <w:noProof/>
                <w:webHidden/>
              </w:rPr>
              <w:instrText xml:space="preserve"> PAGEREF _Toc424221472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3" w:history="1">
            <w:r w:rsidR="00D963EE" w:rsidRPr="00FC5C74">
              <w:rPr>
                <w:rStyle w:val="Hyperlink"/>
                <w:noProof/>
              </w:rPr>
              <w:t>Establish A UGA MyID</w:t>
            </w:r>
            <w:r w:rsidR="00D963EE">
              <w:rPr>
                <w:noProof/>
                <w:webHidden/>
              </w:rPr>
              <w:tab/>
            </w:r>
            <w:r w:rsidR="00D963EE">
              <w:rPr>
                <w:noProof/>
                <w:webHidden/>
              </w:rPr>
              <w:fldChar w:fldCharType="begin"/>
            </w:r>
            <w:r w:rsidR="00D963EE">
              <w:rPr>
                <w:noProof/>
                <w:webHidden/>
              </w:rPr>
              <w:instrText xml:space="preserve"> PAGEREF _Toc424221473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4" w:history="1">
            <w:r w:rsidR="00D963EE" w:rsidRPr="00FC5C74">
              <w:rPr>
                <w:rStyle w:val="Hyperlink"/>
                <w:noProof/>
              </w:rPr>
              <w:t>Get Your UGAMail Account</w:t>
            </w:r>
            <w:r w:rsidR="00D963EE">
              <w:rPr>
                <w:noProof/>
                <w:webHidden/>
              </w:rPr>
              <w:tab/>
            </w:r>
            <w:r w:rsidR="00D963EE">
              <w:rPr>
                <w:noProof/>
                <w:webHidden/>
              </w:rPr>
              <w:fldChar w:fldCharType="begin"/>
            </w:r>
            <w:r w:rsidR="00D963EE">
              <w:rPr>
                <w:noProof/>
                <w:webHidden/>
              </w:rPr>
              <w:instrText xml:space="preserve"> PAGEREF _Toc424221474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5" w:history="1">
            <w:r w:rsidR="00D963EE" w:rsidRPr="00FC5C74">
              <w:rPr>
                <w:rStyle w:val="Hyperlink"/>
                <w:noProof/>
              </w:rPr>
              <w:t>Housing</w:t>
            </w:r>
            <w:r w:rsidR="00D963EE">
              <w:rPr>
                <w:noProof/>
                <w:webHidden/>
              </w:rPr>
              <w:tab/>
            </w:r>
            <w:r w:rsidR="00D963EE">
              <w:rPr>
                <w:noProof/>
                <w:webHidden/>
              </w:rPr>
              <w:fldChar w:fldCharType="begin"/>
            </w:r>
            <w:r w:rsidR="00D963EE">
              <w:rPr>
                <w:noProof/>
                <w:webHidden/>
              </w:rPr>
              <w:instrText xml:space="preserve"> PAGEREF _Toc424221475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6" w:history="1">
            <w:r w:rsidR="00D963EE" w:rsidRPr="00FC5C74">
              <w:rPr>
                <w:rStyle w:val="Hyperlink"/>
                <w:noProof/>
              </w:rPr>
              <w:t>University Health Center Forms</w:t>
            </w:r>
            <w:r w:rsidR="00D963EE">
              <w:rPr>
                <w:noProof/>
                <w:webHidden/>
              </w:rPr>
              <w:tab/>
            </w:r>
            <w:r w:rsidR="00D963EE">
              <w:rPr>
                <w:noProof/>
                <w:webHidden/>
              </w:rPr>
              <w:fldChar w:fldCharType="begin"/>
            </w:r>
            <w:r w:rsidR="00D963EE">
              <w:rPr>
                <w:noProof/>
                <w:webHidden/>
              </w:rPr>
              <w:instrText xml:space="preserve"> PAGEREF _Toc424221476 \h </w:instrText>
            </w:r>
            <w:r w:rsidR="00D963EE">
              <w:rPr>
                <w:noProof/>
                <w:webHidden/>
              </w:rPr>
            </w:r>
            <w:r w:rsidR="00D963EE">
              <w:rPr>
                <w:noProof/>
                <w:webHidden/>
              </w:rPr>
              <w:fldChar w:fldCharType="separate"/>
            </w:r>
            <w:r w:rsidR="00D90609">
              <w:rPr>
                <w:noProof/>
                <w:webHidden/>
              </w:rPr>
              <w:t>5</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7" w:history="1">
            <w:r w:rsidR="00D963EE" w:rsidRPr="00FC5C74">
              <w:rPr>
                <w:rStyle w:val="Hyperlink"/>
                <w:noProof/>
              </w:rPr>
              <w:t>Apply For A Parking Permit</w:t>
            </w:r>
            <w:r w:rsidR="00D963EE">
              <w:rPr>
                <w:noProof/>
                <w:webHidden/>
              </w:rPr>
              <w:tab/>
            </w:r>
            <w:r w:rsidR="00D963EE">
              <w:rPr>
                <w:noProof/>
                <w:webHidden/>
              </w:rPr>
              <w:fldChar w:fldCharType="begin"/>
            </w:r>
            <w:r w:rsidR="00D963EE">
              <w:rPr>
                <w:noProof/>
                <w:webHidden/>
              </w:rPr>
              <w:instrText xml:space="preserve"> PAGEREF _Toc424221477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8" w:history="1">
            <w:r w:rsidR="00D963EE" w:rsidRPr="00FC5C74">
              <w:rPr>
                <w:rStyle w:val="Hyperlink"/>
                <w:noProof/>
              </w:rPr>
              <w:t>Disability Resource Center</w:t>
            </w:r>
            <w:r w:rsidR="00D963EE">
              <w:rPr>
                <w:noProof/>
                <w:webHidden/>
              </w:rPr>
              <w:tab/>
            </w:r>
            <w:r w:rsidR="00D963EE">
              <w:rPr>
                <w:noProof/>
                <w:webHidden/>
              </w:rPr>
              <w:fldChar w:fldCharType="begin"/>
            </w:r>
            <w:r w:rsidR="00D963EE">
              <w:rPr>
                <w:noProof/>
                <w:webHidden/>
              </w:rPr>
              <w:instrText xml:space="preserve"> PAGEREF _Toc424221478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79" w:history="1">
            <w:r w:rsidR="00D963EE" w:rsidRPr="00FC5C74">
              <w:rPr>
                <w:rStyle w:val="Hyperlink"/>
                <w:noProof/>
              </w:rPr>
              <w:t>International Students</w:t>
            </w:r>
            <w:r w:rsidR="00D963EE">
              <w:rPr>
                <w:noProof/>
                <w:webHidden/>
              </w:rPr>
              <w:tab/>
            </w:r>
            <w:r w:rsidR="00D963EE">
              <w:rPr>
                <w:noProof/>
                <w:webHidden/>
              </w:rPr>
              <w:fldChar w:fldCharType="begin"/>
            </w:r>
            <w:r w:rsidR="00D963EE">
              <w:rPr>
                <w:noProof/>
                <w:webHidden/>
              </w:rPr>
              <w:instrText xml:space="preserve"> PAGEREF _Toc424221479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80" w:history="1">
            <w:r w:rsidR="00D963EE" w:rsidRPr="00FC5C74">
              <w:rPr>
                <w:rStyle w:val="Hyperlink"/>
                <w:noProof/>
              </w:rPr>
              <w:t>Post-Arrival Checklist</w:t>
            </w:r>
            <w:r w:rsidR="00D963EE">
              <w:rPr>
                <w:noProof/>
                <w:webHidden/>
              </w:rPr>
              <w:tab/>
            </w:r>
            <w:r w:rsidR="00D963EE">
              <w:rPr>
                <w:noProof/>
                <w:webHidden/>
              </w:rPr>
              <w:fldChar w:fldCharType="begin"/>
            </w:r>
            <w:r w:rsidR="00D963EE">
              <w:rPr>
                <w:noProof/>
                <w:webHidden/>
              </w:rPr>
              <w:instrText xml:space="preserve"> PAGEREF _Toc424221480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1" w:history="1">
            <w:r w:rsidR="00D963EE" w:rsidRPr="00FC5C74">
              <w:rPr>
                <w:rStyle w:val="Hyperlink"/>
                <w:noProof/>
              </w:rPr>
              <w:t>Check-in With Your Department</w:t>
            </w:r>
            <w:r w:rsidR="00D963EE">
              <w:rPr>
                <w:noProof/>
                <w:webHidden/>
              </w:rPr>
              <w:tab/>
            </w:r>
            <w:r w:rsidR="00D963EE">
              <w:rPr>
                <w:noProof/>
                <w:webHidden/>
              </w:rPr>
              <w:fldChar w:fldCharType="begin"/>
            </w:r>
            <w:r w:rsidR="00D963EE">
              <w:rPr>
                <w:noProof/>
                <w:webHidden/>
              </w:rPr>
              <w:instrText xml:space="preserve"> PAGEREF _Toc424221481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2" w:history="1">
            <w:r w:rsidR="00D963EE" w:rsidRPr="00FC5C74">
              <w:rPr>
                <w:rStyle w:val="Hyperlink"/>
                <w:noProof/>
              </w:rPr>
              <w:t>Registration</w:t>
            </w:r>
            <w:r w:rsidR="00D963EE">
              <w:rPr>
                <w:noProof/>
                <w:webHidden/>
              </w:rPr>
              <w:tab/>
            </w:r>
            <w:r w:rsidR="00D963EE">
              <w:rPr>
                <w:noProof/>
                <w:webHidden/>
              </w:rPr>
              <w:fldChar w:fldCharType="begin"/>
            </w:r>
            <w:r w:rsidR="00D963EE">
              <w:rPr>
                <w:noProof/>
                <w:webHidden/>
              </w:rPr>
              <w:instrText xml:space="preserve"> PAGEREF _Toc424221482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3" w:history="1">
            <w:r w:rsidR="00D963EE" w:rsidRPr="00FC5C74">
              <w:rPr>
                <w:rStyle w:val="Hyperlink"/>
                <w:noProof/>
              </w:rPr>
              <w:t>Pay Fees</w:t>
            </w:r>
            <w:r w:rsidR="00D963EE">
              <w:rPr>
                <w:noProof/>
                <w:webHidden/>
              </w:rPr>
              <w:tab/>
            </w:r>
            <w:r w:rsidR="00D963EE">
              <w:rPr>
                <w:noProof/>
                <w:webHidden/>
              </w:rPr>
              <w:fldChar w:fldCharType="begin"/>
            </w:r>
            <w:r w:rsidR="00D963EE">
              <w:rPr>
                <w:noProof/>
                <w:webHidden/>
              </w:rPr>
              <w:instrText xml:space="preserve"> PAGEREF _Toc424221483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4" w:history="1">
            <w:r w:rsidR="00D963EE" w:rsidRPr="00FC5C74">
              <w:rPr>
                <w:rStyle w:val="Hyperlink"/>
                <w:noProof/>
              </w:rPr>
              <w:t>Get a UGACard</w:t>
            </w:r>
            <w:r w:rsidR="00D963EE">
              <w:rPr>
                <w:noProof/>
                <w:webHidden/>
              </w:rPr>
              <w:tab/>
            </w:r>
            <w:r w:rsidR="00D963EE">
              <w:rPr>
                <w:noProof/>
                <w:webHidden/>
              </w:rPr>
              <w:fldChar w:fldCharType="begin"/>
            </w:r>
            <w:r w:rsidR="00D963EE">
              <w:rPr>
                <w:noProof/>
                <w:webHidden/>
              </w:rPr>
              <w:instrText xml:space="preserve"> PAGEREF _Toc424221484 \h </w:instrText>
            </w:r>
            <w:r w:rsidR="00D963EE">
              <w:rPr>
                <w:noProof/>
                <w:webHidden/>
              </w:rPr>
            </w:r>
            <w:r w:rsidR="00D963EE">
              <w:rPr>
                <w:noProof/>
                <w:webHidden/>
              </w:rPr>
              <w:fldChar w:fldCharType="separate"/>
            </w:r>
            <w:r w:rsidR="00D90609">
              <w:rPr>
                <w:noProof/>
                <w:webHidden/>
              </w:rPr>
              <w:t>6</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5" w:history="1">
            <w:r w:rsidR="00D963EE" w:rsidRPr="00FC5C74">
              <w:rPr>
                <w:rStyle w:val="Hyperlink"/>
                <w:noProof/>
              </w:rPr>
              <w:t>Health Insurance</w:t>
            </w:r>
            <w:r w:rsidR="00D963EE">
              <w:rPr>
                <w:noProof/>
                <w:webHidden/>
              </w:rPr>
              <w:tab/>
            </w:r>
            <w:r w:rsidR="00D963EE">
              <w:rPr>
                <w:noProof/>
                <w:webHidden/>
              </w:rPr>
              <w:fldChar w:fldCharType="begin"/>
            </w:r>
            <w:r w:rsidR="00D963EE">
              <w:rPr>
                <w:noProof/>
                <w:webHidden/>
              </w:rPr>
              <w:instrText xml:space="preserve"> PAGEREF _Toc424221485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6" w:history="1">
            <w:r w:rsidR="00D963EE" w:rsidRPr="00FC5C74">
              <w:rPr>
                <w:rStyle w:val="Hyperlink"/>
                <w:noProof/>
              </w:rPr>
              <w:t>International Students</w:t>
            </w:r>
            <w:r w:rsidR="00D963EE">
              <w:rPr>
                <w:noProof/>
                <w:webHidden/>
              </w:rPr>
              <w:tab/>
            </w:r>
            <w:r w:rsidR="00D963EE">
              <w:rPr>
                <w:noProof/>
                <w:webHidden/>
              </w:rPr>
              <w:fldChar w:fldCharType="begin"/>
            </w:r>
            <w:r w:rsidR="00D963EE">
              <w:rPr>
                <w:noProof/>
                <w:webHidden/>
              </w:rPr>
              <w:instrText xml:space="preserve"> PAGEREF _Toc424221486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7" w:history="1">
            <w:r w:rsidR="00D963EE" w:rsidRPr="00FC5C74">
              <w:rPr>
                <w:rStyle w:val="Hyperlink"/>
                <w:noProof/>
              </w:rPr>
              <w:t>Download the UGA App</w:t>
            </w:r>
            <w:r w:rsidR="00D963EE">
              <w:rPr>
                <w:noProof/>
                <w:webHidden/>
              </w:rPr>
              <w:tab/>
            </w:r>
            <w:r w:rsidR="00D963EE">
              <w:rPr>
                <w:noProof/>
                <w:webHidden/>
              </w:rPr>
              <w:fldChar w:fldCharType="begin"/>
            </w:r>
            <w:r w:rsidR="00D963EE">
              <w:rPr>
                <w:noProof/>
                <w:webHidden/>
              </w:rPr>
              <w:instrText xml:space="preserve"> PAGEREF _Toc424221487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3"/>
            <w:tabs>
              <w:tab w:val="right" w:leader="dot" w:pos="9350"/>
            </w:tabs>
            <w:spacing w:after="0" w:line="240" w:lineRule="auto"/>
            <w:rPr>
              <w:rFonts w:eastAsiaTheme="minorEastAsia"/>
              <w:noProof/>
            </w:rPr>
          </w:pPr>
          <w:hyperlink w:anchor="_Toc424221488" w:history="1">
            <w:r w:rsidR="00D963EE" w:rsidRPr="00FC5C74">
              <w:rPr>
                <w:rStyle w:val="Hyperlink"/>
                <w:noProof/>
              </w:rPr>
              <w:t>Get Involved</w:t>
            </w:r>
            <w:r w:rsidR="00D963EE">
              <w:rPr>
                <w:noProof/>
                <w:webHidden/>
              </w:rPr>
              <w:tab/>
            </w:r>
            <w:r w:rsidR="00D963EE">
              <w:rPr>
                <w:noProof/>
                <w:webHidden/>
              </w:rPr>
              <w:fldChar w:fldCharType="begin"/>
            </w:r>
            <w:r w:rsidR="00D963EE">
              <w:rPr>
                <w:noProof/>
                <w:webHidden/>
              </w:rPr>
              <w:instrText xml:space="preserve"> PAGEREF _Toc424221488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489" w:history="1">
            <w:r w:rsidR="00D963EE" w:rsidRPr="00FC5C74">
              <w:rPr>
                <w:rStyle w:val="Hyperlink"/>
                <w:noProof/>
              </w:rPr>
              <w:t>Graduate Student Handbooks &amp; Curricula</w:t>
            </w:r>
            <w:r w:rsidR="00D963EE">
              <w:rPr>
                <w:noProof/>
                <w:webHidden/>
              </w:rPr>
              <w:tab/>
            </w:r>
            <w:r w:rsidR="00D963EE">
              <w:rPr>
                <w:noProof/>
                <w:webHidden/>
              </w:rPr>
              <w:fldChar w:fldCharType="begin"/>
            </w:r>
            <w:r w:rsidR="00D963EE">
              <w:rPr>
                <w:noProof/>
                <w:webHidden/>
              </w:rPr>
              <w:instrText xml:space="preserve"> PAGEREF _Toc424221489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0" w:history="1">
            <w:r w:rsidR="009264ED">
              <w:rPr>
                <w:rStyle w:val="Hyperlink"/>
                <w:noProof/>
              </w:rPr>
              <w:t>MPH Program</w:t>
            </w:r>
            <w:r w:rsidR="00D963EE">
              <w:rPr>
                <w:noProof/>
                <w:webHidden/>
              </w:rPr>
              <w:tab/>
            </w:r>
            <w:r w:rsidR="00D963EE">
              <w:rPr>
                <w:noProof/>
                <w:webHidden/>
              </w:rPr>
              <w:fldChar w:fldCharType="begin"/>
            </w:r>
            <w:r w:rsidR="00D963EE">
              <w:rPr>
                <w:noProof/>
                <w:webHidden/>
              </w:rPr>
              <w:instrText xml:space="preserve"> PAGEREF _Toc424221490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1" w:history="1">
            <w:r w:rsidR="00D963EE" w:rsidRPr="00FC5C74">
              <w:rPr>
                <w:rStyle w:val="Hyperlink"/>
                <w:noProof/>
              </w:rPr>
              <w:t>Ph.D. Health Promotion and Behavior Program</w:t>
            </w:r>
            <w:r w:rsidR="00D963EE">
              <w:rPr>
                <w:noProof/>
                <w:webHidden/>
              </w:rPr>
              <w:tab/>
            </w:r>
            <w:r w:rsidR="00D963EE">
              <w:rPr>
                <w:noProof/>
                <w:webHidden/>
              </w:rPr>
              <w:fldChar w:fldCharType="begin"/>
            </w:r>
            <w:r w:rsidR="00D963EE">
              <w:rPr>
                <w:noProof/>
                <w:webHidden/>
              </w:rPr>
              <w:instrText xml:space="preserve"> PAGEREF _Toc424221491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2" w:history="1">
            <w:r w:rsidR="00D963EE" w:rsidRPr="00FC5C74">
              <w:rPr>
                <w:rStyle w:val="Hyperlink"/>
                <w:noProof/>
              </w:rPr>
              <w:t>M.S. &amp; Ph.D. Programs in Epidemiology &amp; Biostatistics</w:t>
            </w:r>
            <w:r w:rsidR="00D963EE">
              <w:rPr>
                <w:noProof/>
                <w:webHidden/>
              </w:rPr>
              <w:tab/>
            </w:r>
            <w:r w:rsidR="00D963EE">
              <w:rPr>
                <w:noProof/>
                <w:webHidden/>
              </w:rPr>
              <w:fldChar w:fldCharType="begin"/>
            </w:r>
            <w:r w:rsidR="00D963EE">
              <w:rPr>
                <w:noProof/>
                <w:webHidden/>
              </w:rPr>
              <w:instrText xml:space="preserve"> PAGEREF _Toc424221492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3" w:history="1">
            <w:r w:rsidR="00D963EE" w:rsidRPr="00FC5C74">
              <w:rPr>
                <w:rStyle w:val="Hyperlink"/>
                <w:noProof/>
              </w:rPr>
              <w:t>M.S. &amp; Ph.D. Programs in Environmental Health Science</w:t>
            </w:r>
            <w:r w:rsidR="00D963EE">
              <w:rPr>
                <w:noProof/>
                <w:webHidden/>
              </w:rPr>
              <w:tab/>
            </w:r>
            <w:r w:rsidR="00D963EE">
              <w:rPr>
                <w:noProof/>
                <w:webHidden/>
              </w:rPr>
              <w:fldChar w:fldCharType="begin"/>
            </w:r>
            <w:r w:rsidR="00D963EE">
              <w:rPr>
                <w:noProof/>
                <w:webHidden/>
              </w:rPr>
              <w:instrText xml:space="preserve"> PAGEREF _Toc424221493 \h </w:instrText>
            </w:r>
            <w:r w:rsidR="00D963EE">
              <w:rPr>
                <w:noProof/>
                <w:webHidden/>
              </w:rPr>
            </w:r>
            <w:r w:rsidR="00D963EE">
              <w:rPr>
                <w:noProof/>
                <w:webHidden/>
              </w:rPr>
              <w:fldChar w:fldCharType="separate"/>
            </w:r>
            <w:r w:rsidR="00D90609">
              <w:rPr>
                <w:noProof/>
                <w:webHidden/>
              </w:rPr>
              <w:t>7</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494" w:history="1">
            <w:r w:rsidR="00D963EE" w:rsidRPr="00FC5C74">
              <w:rPr>
                <w:rStyle w:val="Hyperlink"/>
                <w:noProof/>
              </w:rPr>
              <w:t>Directories &amp; Campus Resources</w:t>
            </w:r>
            <w:r w:rsidR="00D963EE">
              <w:rPr>
                <w:noProof/>
                <w:webHidden/>
              </w:rPr>
              <w:tab/>
            </w:r>
            <w:r w:rsidR="00D963EE">
              <w:rPr>
                <w:noProof/>
                <w:webHidden/>
              </w:rPr>
              <w:fldChar w:fldCharType="begin"/>
            </w:r>
            <w:r w:rsidR="00D963EE">
              <w:rPr>
                <w:noProof/>
                <w:webHidden/>
              </w:rPr>
              <w:instrText xml:space="preserve"> PAGEREF _Toc424221494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5" w:history="1">
            <w:r w:rsidR="00D963EE" w:rsidRPr="00FC5C74">
              <w:rPr>
                <w:rStyle w:val="Hyperlink"/>
                <w:noProof/>
              </w:rPr>
              <w:t>CPH Social Media pages:</w:t>
            </w:r>
            <w:r w:rsidR="00D963EE">
              <w:rPr>
                <w:noProof/>
                <w:webHidden/>
              </w:rPr>
              <w:tab/>
            </w:r>
            <w:r w:rsidR="00D963EE">
              <w:rPr>
                <w:noProof/>
                <w:webHidden/>
              </w:rPr>
              <w:fldChar w:fldCharType="begin"/>
            </w:r>
            <w:r w:rsidR="00D963EE">
              <w:rPr>
                <w:noProof/>
                <w:webHidden/>
              </w:rPr>
              <w:instrText xml:space="preserve"> PAGEREF _Toc424221495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6" w:history="1">
            <w:r w:rsidR="00D963EE" w:rsidRPr="00FC5C74">
              <w:rPr>
                <w:rStyle w:val="Hyperlink"/>
                <w:noProof/>
              </w:rPr>
              <w:t>CPH Directory</w:t>
            </w:r>
            <w:r w:rsidR="00D963EE">
              <w:rPr>
                <w:noProof/>
                <w:webHidden/>
              </w:rPr>
              <w:tab/>
            </w:r>
            <w:r w:rsidR="00D963EE">
              <w:rPr>
                <w:noProof/>
                <w:webHidden/>
              </w:rPr>
              <w:fldChar w:fldCharType="begin"/>
            </w:r>
            <w:r w:rsidR="00D963EE">
              <w:rPr>
                <w:noProof/>
                <w:webHidden/>
              </w:rPr>
              <w:instrText xml:space="preserve"> PAGEREF _Toc424221496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7" w:history="1">
            <w:r w:rsidR="00D963EE" w:rsidRPr="00FC5C74">
              <w:rPr>
                <w:rStyle w:val="Hyperlink"/>
                <w:noProof/>
              </w:rPr>
              <w:t>Campus Resources</w:t>
            </w:r>
            <w:r w:rsidR="00D963EE">
              <w:rPr>
                <w:noProof/>
                <w:webHidden/>
              </w:rPr>
              <w:tab/>
            </w:r>
            <w:r w:rsidR="00D963EE">
              <w:rPr>
                <w:noProof/>
                <w:webHidden/>
              </w:rPr>
              <w:fldChar w:fldCharType="begin"/>
            </w:r>
            <w:r w:rsidR="00D963EE">
              <w:rPr>
                <w:noProof/>
                <w:webHidden/>
              </w:rPr>
              <w:instrText xml:space="preserve"> PAGEREF _Toc424221497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2"/>
            <w:tabs>
              <w:tab w:val="right" w:leader="dot" w:pos="9350"/>
            </w:tabs>
            <w:spacing w:after="0" w:line="240" w:lineRule="auto"/>
            <w:rPr>
              <w:rFonts w:eastAsiaTheme="minorEastAsia"/>
              <w:noProof/>
            </w:rPr>
          </w:pPr>
          <w:hyperlink w:anchor="_Toc424221498" w:history="1">
            <w:r w:rsidR="00D963EE" w:rsidRPr="00FC5C74">
              <w:rPr>
                <w:rStyle w:val="Hyperlink"/>
                <w:noProof/>
              </w:rPr>
              <w:t>CPH Visitor’s Guide</w:t>
            </w:r>
            <w:r w:rsidR="00D963EE">
              <w:rPr>
                <w:noProof/>
                <w:webHidden/>
              </w:rPr>
              <w:tab/>
            </w:r>
            <w:r w:rsidR="00D963EE">
              <w:rPr>
                <w:noProof/>
                <w:webHidden/>
              </w:rPr>
              <w:fldChar w:fldCharType="begin"/>
            </w:r>
            <w:r w:rsidR="00D963EE">
              <w:rPr>
                <w:noProof/>
                <w:webHidden/>
              </w:rPr>
              <w:instrText xml:space="preserve"> PAGEREF _Toc424221498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499" w:history="1">
            <w:r w:rsidR="00D963EE" w:rsidRPr="00FC5C74">
              <w:rPr>
                <w:rStyle w:val="Hyperlink"/>
                <w:noProof/>
              </w:rPr>
              <w:t>Driving &amp; Parking Instructions</w:t>
            </w:r>
            <w:r w:rsidR="00D963EE">
              <w:rPr>
                <w:noProof/>
                <w:webHidden/>
              </w:rPr>
              <w:tab/>
            </w:r>
            <w:r w:rsidR="00D963EE">
              <w:rPr>
                <w:noProof/>
                <w:webHidden/>
              </w:rPr>
              <w:fldChar w:fldCharType="begin"/>
            </w:r>
            <w:r w:rsidR="00D963EE">
              <w:rPr>
                <w:noProof/>
                <w:webHidden/>
              </w:rPr>
              <w:instrText xml:space="preserve"> PAGEREF _Toc424221499 \h </w:instrText>
            </w:r>
            <w:r w:rsidR="00D963EE">
              <w:rPr>
                <w:noProof/>
                <w:webHidden/>
              </w:rPr>
            </w:r>
            <w:r w:rsidR="00D963EE">
              <w:rPr>
                <w:noProof/>
                <w:webHidden/>
              </w:rPr>
              <w:fldChar w:fldCharType="separate"/>
            </w:r>
            <w:r w:rsidR="00D90609">
              <w:rPr>
                <w:noProof/>
                <w:webHidden/>
              </w:rPr>
              <w:t>8</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500" w:history="1">
            <w:r w:rsidR="00D963EE" w:rsidRPr="00FC5C74">
              <w:rPr>
                <w:rStyle w:val="Hyperlink"/>
                <w:noProof/>
              </w:rPr>
              <w:t>Contact Information for Additional Information</w:t>
            </w:r>
            <w:r w:rsidR="00D963EE">
              <w:rPr>
                <w:noProof/>
                <w:webHidden/>
              </w:rPr>
              <w:tab/>
            </w:r>
            <w:r w:rsidR="00D963EE">
              <w:rPr>
                <w:noProof/>
                <w:webHidden/>
              </w:rPr>
              <w:fldChar w:fldCharType="begin"/>
            </w:r>
            <w:r w:rsidR="00D963EE">
              <w:rPr>
                <w:noProof/>
                <w:webHidden/>
              </w:rPr>
              <w:instrText xml:space="preserve"> PAGEREF _Toc424221500 \h </w:instrText>
            </w:r>
            <w:r w:rsidR="00D963EE">
              <w:rPr>
                <w:noProof/>
                <w:webHidden/>
              </w:rPr>
            </w:r>
            <w:r w:rsidR="00D963EE">
              <w:rPr>
                <w:noProof/>
                <w:webHidden/>
              </w:rPr>
              <w:fldChar w:fldCharType="separate"/>
            </w:r>
            <w:r w:rsidR="00D90609">
              <w:rPr>
                <w:noProof/>
                <w:webHidden/>
              </w:rPr>
              <w:t>10</w:t>
            </w:r>
            <w:r w:rsidR="00D963EE">
              <w:rPr>
                <w:noProof/>
                <w:webHidden/>
              </w:rPr>
              <w:fldChar w:fldCharType="end"/>
            </w:r>
          </w:hyperlink>
        </w:p>
        <w:p w:rsidR="00D963EE" w:rsidRDefault="00676324" w:rsidP="000C4E82">
          <w:pPr>
            <w:pStyle w:val="TOC1"/>
            <w:tabs>
              <w:tab w:val="right" w:leader="dot" w:pos="9350"/>
            </w:tabs>
            <w:spacing w:after="0" w:line="240" w:lineRule="auto"/>
            <w:rPr>
              <w:rFonts w:eastAsiaTheme="minorEastAsia"/>
              <w:noProof/>
            </w:rPr>
          </w:pPr>
          <w:hyperlink w:anchor="_Toc424221501" w:history="1">
            <w:r w:rsidR="002B4936">
              <w:rPr>
                <w:rStyle w:val="Hyperlink"/>
                <w:noProof/>
              </w:rPr>
              <w:t>Academic Calendar 2020-2021</w:t>
            </w:r>
            <w:r w:rsidR="00D963EE">
              <w:rPr>
                <w:noProof/>
                <w:webHidden/>
              </w:rPr>
              <w:tab/>
            </w:r>
            <w:r w:rsidR="00D963EE">
              <w:rPr>
                <w:noProof/>
                <w:webHidden/>
              </w:rPr>
              <w:fldChar w:fldCharType="begin"/>
            </w:r>
            <w:r w:rsidR="00D963EE">
              <w:rPr>
                <w:noProof/>
                <w:webHidden/>
              </w:rPr>
              <w:instrText xml:space="preserve"> PAGEREF _Toc424221501 \h </w:instrText>
            </w:r>
            <w:r w:rsidR="00D963EE">
              <w:rPr>
                <w:noProof/>
                <w:webHidden/>
              </w:rPr>
            </w:r>
            <w:r w:rsidR="00D963EE">
              <w:rPr>
                <w:noProof/>
                <w:webHidden/>
              </w:rPr>
              <w:fldChar w:fldCharType="separate"/>
            </w:r>
            <w:r w:rsidR="00D90609">
              <w:rPr>
                <w:noProof/>
                <w:webHidden/>
              </w:rPr>
              <w:t>11</w:t>
            </w:r>
            <w:r w:rsidR="00D963EE">
              <w:rPr>
                <w:noProof/>
                <w:webHidden/>
              </w:rPr>
              <w:fldChar w:fldCharType="end"/>
            </w:r>
          </w:hyperlink>
        </w:p>
        <w:p w:rsidR="00D963EE" w:rsidRDefault="00C37742" w:rsidP="000C4E82">
          <w:pPr>
            <w:spacing w:after="0" w:line="240" w:lineRule="auto"/>
            <w:ind w:left="0"/>
            <w:rPr>
              <w:b/>
              <w:bCs/>
              <w:noProof/>
            </w:rPr>
          </w:pPr>
          <w:r>
            <w:rPr>
              <w:b/>
              <w:bCs/>
              <w:noProof/>
            </w:rPr>
            <w:fldChar w:fldCharType="end"/>
          </w:r>
        </w:p>
      </w:sdtContent>
    </w:sdt>
    <w:p w:rsidR="00C37742" w:rsidRPr="00D963EE" w:rsidRDefault="00C37742" w:rsidP="00D963EE">
      <w:pPr>
        <w:ind w:left="0"/>
        <w:rPr>
          <w:sz w:val="2"/>
        </w:rPr>
      </w:pPr>
    </w:p>
    <w:p w:rsidR="000C4E82" w:rsidRDefault="000C4E82">
      <w:pPr>
        <w:spacing w:after="0" w:line="259" w:lineRule="auto"/>
        <w:rPr>
          <w:rFonts w:asciiTheme="majorHAnsi" w:eastAsia="Times New Roman" w:hAnsiTheme="majorHAnsi" w:cstheme="majorBidi"/>
          <w:b/>
          <w:color w:val="1F3864" w:themeColor="accent5" w:themeShade="80"/>
          <w:sz w:val="28"/>
          <w:szCs w:val="32"/>
        </w:rPr>
      </w:pPr>
      <w:bookmarkStart w:id="2" w:name="_Toc424221463"/>
      <w:r>
        <w:rPr>
          <w:rFonts w:eastAsia="Times New Roman"/>
        </w:rPr>
        <w:br w:type="page"/>
      </w:r>
    </w:p>
    <w:p w:rsidR="00D963EE" w:rsidRPr="00226A74" w:rsidRDefault="00BE3672" w:rsidP="00226A74">
      <w:pPr>
        <w:pStyle w:val="Heading1"/>
        <w:ind w:left="0"/>
        <w:rPr>
          <w:rFonts w:eastAsia="Times New Roman"/>
        </w:rPr>
      </w:pPr>
      <w:r>
        <w:rPr>
          <w:rFonts w:eastAsia="Times New Roman"/>
        </w:rPr>
        <w:t>2021</w:t>
      </w:r>
      <w:r w:rsidR="00785ECF">
        <w:rPr>
          <w:rFonts w:eastAsia="Times New Roman"/>
        </w:rPr>
        <w:t xml:space="preserve"> CPH</w:t>
      </w:r>
      <w:r w:rsidR="002C11AC" w:rsidRPr="002C11AC">
        <w:rPr>
          <w:rFonts w:eastAsia="Times New Roman"/>
        </w:rPr>
        <w:t xml:space="preserve"> Graduate Student Orientation</w:t>
      </w:r>
      <w:r w:rsidR="00CF3301">
        <w:rPr>
          <w:rFonts w:eastAsia="Times New Roman"/>
        </w:rPr>
        <w:t xml:space="preserve"> </w:t>
      </w:r>
      <w:bookmarkEnd w:id="2"/>
      <w:r w:rsidR="005F45F4">
        <w:rPr>
          <w:rFonts w:eastAsia="Times New Roman"/>
        </w:rPr>
        <w:t xml:space="preserve">Tentative </w:t>
      </w:r>
      <w:r w:rsidR="006B4297">
        <w:rPr>
          <w:rFonts w:eastAsia="Times New Roman"/>
        </w:rPr>
        <w:t>Program</w:t>
      </w:r>
    </w:p>
    <w:p w:rsidR="00226A74" w:rsidRDefault="00785ECF" w:rsidP="002C11AC">
      <w:pPr>
        <w:spacing w:after="0" w:line="240" w:lineRule="auto"/>
        <w:ind w:left="0"/>
        <w:rPr>
          <w:rFonts w:eastAsia="Times New Roman" w:cs="Arial"/>
          <w:szCs w:val="24"/>
        </w:rPr>
      </w:pPr>
      <w:r>
        <w:rPr>
          <w:rFonts w:eastAsia="Times New Roman" w:cs="Arial"/>
          <w:szCs w:val="24"/>
        </w:rPr>
        <w:t xml:space="preserve">Please be sure to register by completing </w:t>
      </w:r>
      <w:hyperlink r:id="rId8" w:history="1">
        <w:r w:rsidR="002662BE" w:rsidRPr="002662BE">
          <w:rPr>
            <w:rStyle w:val="Hyperlink"/>
            <w:rFonts w:eastAsia="Times New Roman" w:cs="Arial"/>
            <w:szCs w:val="24"/>
          </w:rPr>
          <w:t>this survey</w:t>
        </w:r>
      </w:hyperlink>
      <w:r>
        <w:rPr>
          <w:rFonts w:eastAsia="Times New Roman" w:cs="Arial"/>
          <w:szCs w:val="24"/>
        </w:rPr>
        <w:t>.</w:t>
      </w:r>
      <w:r w:rsidR="005F45F4">
        <w:rPr>
          <w:rFonts w:eastAsia="Times New Roman" w:cs="Arial"/>
          <w:szCs w:val="24"/>
        </w:rPr>
        <w:t xml:space="preserve"> The final agenda will be mailed</w:t>
      </w:r>
      <w:r w:rsidR="005D02FB">
        <w:rPr>
          <w:rFonts w:eastAsia="Times New Roman" w:cs="Arial"/>
          <w:szCs w:val="24"/>
        </w:rPr>
        <w:t xml:space="preserve"> electronically</w:t>
      </w:r>
      <w:r w:rsidR="005F45F4">
        <w:rPr>
          <w:rFonts w:eastAsia="Times New Roman" w:cs="Arial"/>
          <w:szCs w:val="24"/>
        </w:rPr>
        <w:t xml:space="preserve"> two weeks before orientation.</w:t>
      </w:r>
    </w:p>
    <w:p w:rsidR="00226A74" w:rsidRDefault="00226A74" w:rsidP="002C11AC">
      <w:pPr>
        <w:spacing w:after="0" w:line="240" w:lineRule="auto"/>
        <w:ind w:left="0"/>
        <w:rPr>
          <w:rFonts w:eastAsia="Times New Roman" w:cs="Arial"/>
          <w:szCs w:val="24"/>
        </w:rPr>
      </w:pPr>
    </w:p>
    <w:tbl>
      <w:tblPr>
        <w:tblW w:w="10165" w:type="dxa"/>
        <w:tblCellMar>
          <w:left w:w="0" w:type="dxa"/>
          <w:right w:w="0" w:type="dxa"/>
        </w:tblCellMar>
        <w:tblLook w:val="0600" w:firstRow="0" w:lastRow="0" w:firstColumn="0" w:lastColumn="0" w:noHBand="1" w:noVBand="1"/>
      </w:tblPr>
      <w:tblGrid>
        <w:gridCol w:w="1966"/>
        <w:gridCol w:w="5818"/>
        <w:gridCol w:w="2381"/>
      </w:tblGrid>
      <w:tr w:rsidR="00BE3672" w:rsidRPr="00953556" w:rsidTr="00BE3672">
        <w:trPr>
          <w:trHeight w:val="426"/>
        </w:trPr>
        <w:tc>
          <w:tcPr>
            <w:tcW w:w="1966" w:type="dxa"/>
            <w:tcBorders>
              <w:top w:val="single" w:sz="4" w:space="0" w:color="000000"/>
              <w:left w:val="single" w:sz="4" w:space="0" w:color="000000"/>
              <w:bottom w:val="single" w:sz="4" w:space="0" w:color="000000"/>
              <w:right w:val="single" w:sz="4" w:space="0" w:color="000000"/>
            </w:tcBorders>
            <w:shd w:val="clear" w:color="auto" w:fill="A5A5A5"/>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sidRPr="00953556">
              <w:rPr>
                <w:rFonts w:eastAsia="Times New Roman" w:cs="Arial"/>
                <w:b/>
                <w:bCs/>
                <w:color w:val="FFFFFF"/>
                <w:kern w:val="24"/>
                <w:sz w:val="24"/>
                <w:szCs w:val="24"/>
              </w:rPr>
              <w:t>Time</w:t>
            </w:r>
          </w:p>
        </w:tc>
        <w:tc>
          <w:tcPr>
            <w:tcW w:w="5818" w:type="dxa"/>
            <w:tcBorders>
              <w:top w:val="single" w:sz="4" w:space="0" w:color="000000"/>
              <w:left w:val="single" w:sz="4" w:space="0" w:color="000000"/>
              <w:bottom w:val="single" w:sz="4" w:space="0" w:color="000000"/>
              <w:right w:val="single" w:sz="4" w:space="0" w:color="000000"/>
            </w:tcBorders>
            <w:shd w:val="clear" w:color="auto" w:fill="A5A5A5"/>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sidRPr="00953556">
              <w:rPr>
                <w:rFonts w:eastAsia="Times New Roman" w:cs="Arial"/>
                <w:b/>
                <w:bCs/>
                <w:color w:val="FFFFFF"/>
                <w:kern w:val="24"/>
                <w:sz w:val="24"/>
                <w:szCs w:val="24"/>
              </w:rPr>
              <w:t>Event</w:t>
            </w:r>
          </w:p>
        </w:tc>
        <w:tc>
          <w:tcPr>
            <w:tcW w:w="2381" w:type="dxa"/>
            <w:tcBorders>
              <w:top w:val="single" w:sz="4" w:space="0" w:color="000000"/>
              <w:left w:val="single" w:sz="4" w:space="0" w:color="000000"/>
              <w:bottom w:val="single" w:sz="4" w:space="0" w:color="000000"/>
              <w:right w:val="single" w:sz="4" w:space="0" w:color="000000"/>
            </w:tcBorders>
            <w:shd w:val="clear" w:color="auto" w:fill="A5A5A5"/>
            <w:tcMar>
              <w:top w:w="9" w:type="dxa"/>
              <w:left w:w="9" w:type="dxa"/>
              <w:bottom w:w="0" w:type="dxa"/>
              <w:right w:w="9" w:type="dxa"/>
            </w:tcMar>
            <w:vAlign w:val="center"/>
            <w:hideMark/>
          </w:tcPr>
          <w:p w:rsidR="00BE3672" w:rsidRPr="003F7A5F" w:rsidRDefault="00BE3672" w:rsidP="00BE3672">
            <w:pPr>
              <w:spacing w:after="0" w:line="240" w:lineRule="auto"/>
              <w:jc w:val="center"/>
              <w:textAlignment w:val="bottom"/>
              <w:rPr>
                <w:rFonts w:eastAsia="Times New Roman" w:cs="Arial"/>
              </w:rPr>
            </w:pPr>
            <w:r>
              <w:rPr>
                <w:rFonts w:eastAsia="Times New Roman" w:cs="Arial"/>
                <w:b/>
                <w:bCs/>
                <w:color w:val="FFFFFF"/>
                <w:kern w:val="24"/>
              </w:rPr>
              <w:t>Format</w:t>
            </w:r>
          </w:p>
        </w:tc>
      </w:tr>
      <w:tr w:rsidR="00BE3672" w:rsidRPr="00953556" w:rsidTr="00BE3672">
        <w:trPr>
          <w:trHeight w:val="426"/>
        </w:trPr>
        <w:tc>
          <w:tcPr>
            <w:tcW w:w="10165" w:type="dxa"/>
            <w:gridSpan w:val="3"/>
            <w:tcBorders>
              <w:top w:val="single" w:sz="4" w:space="0" w:color="000000"/>
              <w:left w:val="single" w:sz="4" w:space="0" w:color="000000"/>
              <w:bottom w:val="single" w:sz="4" w:space="0" w:color="000000"/>
              <w:right w:val="single" w:sz="4" w:space="0" w:color="000000"/>
            </w:tcBorders>
            <w:shd w:val="clear" w:color="auto" w:fill="000000"/>
            <w:tcMar>
              <w:top w:w="9" w:type="dxa"/>
              <w:left w:w="9" w:type="dxa"/>
              <w:bottom w:w="0" w:type="dxa"/>
              <w:right w:w="9" w:type="dxa"/>
            </w:tcMar>
            <w:vAlign w:val="center"/>
          </w:tcPr>
          <w:p w:rsidR="00BE3672" w:rsidRDefault="00BE3672" w:rsidP="00BE3672">
            <w:pPr>
              <w:spacing w:after="0" w:line="240" w:lineRule="auto"/>
              <w:jc w:val="center"/>
              <w:textAlignment w:val="bottom"/>
              <w:rPr>
                <w:rFonts w:eastAsia="Times New Roman" w:cs="Arial"/>
                <w:b/>
                <w:bCs/>
                <w:color w:val="FFFFFF"/>
                <w:kern w:val="24"/>
              </w:rPr>
            </w:pPr>
            <w:r>
              <w:rPr>
                <w:rFonts w:eastAsia="Times New Roman" w:cs="Arial"/>
                <w:b/>
                <w:bCs/>
                <w:color w:val="FFFFFF"/>
                <w:kern w:val="24"/>
              </w:rPr>
              <w:t>Thursday, December 10</w:t>
            </w:r>
          </w:p>
          <w:p w:rsidR="00BE3672" w:rsidRPr="003F7A5F" w:rsidRDefault="00BE3672" w:rsidP="00BE3672">
            <w:pPr>
              <w:spacing w:after="0" w:line="240" w:lineRule="auto"/>
              <w:jc w:val="center"/>
              <w:textAlignment w:val="bottom"/>
              <w:rPr>
                <w:rFonts w:eastAsia="Times New Roman" w:cs="Arial"/>
                <w:b/>
                <w:bCs/>
                <w:color w:val="FFFFFF"/>
                <w:kern w:val="24"/>
              </w:rPr>
            </w:pPr>
            <w:r>
              <w:rPr>
                <w:rFonts w:eastAsia="Times New Roman" w:cs="Arial"/>
                <w:b/>
                <w:bCs/>
                <w:color w:val="FFFFFF"/>
                <w:kern w:val="24"/>
              </w:rPr>
              <w:t>1PM – 3:30PM</w:t>
            </w:r>
          </w:p>
        </w:tc>
      </w:tr>
      <w:tr w:rsidR="00BE3672" w:rsidRPr="00953556" w:rsidTr="00BE3672">
        <w:trPr>
          <w:trHeight w:val="526"/>
        </w:trPr>
        <w:tc>
          <w:tcPr>
            <w:tcW w:w="1966"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Pr>
                <w:rFonts w:cs="Arial"/>
              </w:rPr>
              <w:t>12:50 PM</w:t>
            </w:r>
          </w:p>
        </w:tc>
        <w:tc>
          <w:tcPr>
            <w:tcW w:w="5818"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b/>
                <w:sz w:val="36"/>
                <w:szCs w:val="36"/>
              </w:rPr>
            </w:pPr>
            <w:r>
              <w:rPr>
                <w:rFonts w:cs="Arial"/>
                <w:b/>
              </w:rPr>
              <w:t>Zoom Waiting Room Opens</w:t>
            </w:r>
          </w:p>
        </w:tc>
        <w:tc>
          <w:tcPr>
            <w:tcW w:w="2381"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tcPr>
          <w:p w:rsidR="00BE3672" w:rsidRPr="003F7A5F" w:rsidRDefault="00BE3672" w:rsidP="00BE3672">
            <w:pPr>
              <w:spacing w:after="0" w:line="240" w:lineRule="auto"/>
              <w:jc w:val="center"/>
              <w:textAlignment w:val="bottom"/>
              <w:rPr>
                <w:rFonts w:eastAsia="Times New Roman" w:cs="Arial"/>
              </w:rPr>
            </w:pPr>
          </w:p>
        </w:tc>
      </w:tr>
      <w:tr w:rsidR="00BE3672" w:rsidRPr="00953556" w:rsidTr="00BE3672">
        <w:trPr>
          <w:trHeight w:val="1071"/>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Pr>
                <w:rFonts w:cs="Arial"/>
              </w:rPr>
              <w:t>1:00 PM-1:15 PM</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BE3672" w:rsidRDefault="00BE3672" w:rsidP="00BE3672">
            <w:pPr>
              <w:spacing w:after="0" w:line="240" w:lineRule="auto"/>
              <w:jc w:val="center"/>
              <w:textAlignment w:val="bottom"/>
              <w:rPr>
                <w:rFonts w:cs="Arial"/>
                <w:b/>
              </w:rPr>
            </w:pPr>
            <w:r w:rsidRPr="00953556">
              <w:rPr>
                <w:rFonts w:cs="Arial"/>
                <w:b/>
              </w:rPr>
              <w:t>Student Services Welcome</w:t>
            </w:r>
          </w:p>
          <w:p w:rsidR="00BE3672" w:rsidRPr="007D40DF" w:rsidRDefault="00BE3672" w:rsidP="00BE3672">
            <w:pPr>
              <w:spacing w:after="0" w:line="240" w:lineRule="auto"/>
              <w:jc w:val="center"/>
              <w:textAlignment w:val="bottom"/>
              <w:rPr>
                <w:rFonts w:cs="Arial"/>
              </w:rPr>
            </w:pPr>
            <w:r>
              <w:rPr>
                <w:rFonts w:cs="Arial"/>
              </w:rPr>
              <w:t xml:space="preserve">Dean, </w:t>
            </w:r>
            <w:r w:rsidRPr="007D40DF">
              <w:rPr>
                <w:rFonts w:cs="Arial"/>
              </w:rPr>
              <w:t>Marsha Davis, Ph.D.</w:t>
            </w:r>
          </w:p>
          <w:p w:rsidR="00BE3672" w:rsidRPr="00953556" w:rsidRDefault="00BE3672" w:rsidP="00BE3672">
            <w:pPr>
              <w:spacing w:after="0"/>
              <w:ind w:left="702"/>
              <w:jc w:val="center"/>
              <w:rPr>
                <w:rFonts w:cs="Arial"/>
                <w:sz w:val="20"/>
              </w:rPr>
            </w:pPr>
            <w:r>
              <w:rPr>
                <w:rFonts w:cs="Arial"/>
                <w:sz w:val="20"/>
              </w:rPr>
              <w:t xml:space="preserve">Associate Dean </w:t>
            </w:r>
            <w:r w:rsidRPr="00953556">
              <w:rPr>
                <w:rFonts w:cs="Arial"/>
                <w:sz w:val="20"/>
              </w:rPr>
              <w:t>Academic Affairs</w:t>
            </w:r>
          </w:p>
          <w:p w:rsidR="00BE3672" w:rsidRPr="00953556" w:rsidRDefault="00BE3672" w:rsidP="00BE3672">
            <w:pPr>
              <w:spacing w:after="0"/>
              <w:ind w:left="702"/>
              <w:jc w:val="center"/>
              <w:rPr>
                <w:rFonts w:cs="Arial"/>
                <w:sz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Zoom</w:t>
            </w:r>
          </w:p>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(Recorded)</w:t>
            </w:r>
          </w:p>
        </w:tc>
      </w:tr>
      <w:tr w:rsidR="00BE3672" w:rsidRPr="00953556" w:rsidTr="00BE3672">
        <w:trPr>
          <w:trHeight w:val="1053"/>
        </w:trPr>
        <w:tc>
          <w:tcPr>
            <w:tcW w:w="1966"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Pr>
                <w:rFonts w:cs="Arial"/>
              </w:rPr>
              <w:t>1:30</w:t>
            </w:r>
            <w:r w:rsidRPr="00953556">
              <w:rPr>
                <w:rFonts w:cs="Arial"/>
              </w:rPr>
              <w:t xml:space="preserve"> </w:t>
            </w:r>
            <w:r>
              <w:rPr>
                <w:rFonts w:cs="Arial"/>
              </w:rPr>
              <w:t>PM</w:t>
            </w:r>
          </w:p>
        </w:tc>
        <w:tc>
          <w:tcPr>
            <w:tcW w:w="5818"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hideMark/>
          </w:tcPr>
          <w:p w:rsidR="00BE3672" w:rsidRDefault="00BE3672" w:rsidP="00BE3672">
            <w:pPr>
              <w:spacing w:after="0"/>
              <w:jc w:val="center"/>
              <w:rPr>
                <w:rFonts w:cs="Arial"/>
                <w:b/>
              </w:rPr>
            </w:pPr>
            <w:r>
              <w:rPr>
                <w:rFonts w:cs="Arial"/>
                <w:b/>
              </w:rPr>
              <w:t>Master of Public Health – Program Overview</w:t>
            </w:r>
          </w:p>
          <w:p w:rsidR="00BE3672" w:rsidRDefault="00BE3672" w:rsidP="00BE3672">
            <w:pPr>
              <w:spacing w:after="0"/>
              <w:jc w:val="center"/>
              <w:rPr>
                <w:rFonts w:eastAsia="Times New Roman" w:cs="Arial"/>
                <w:color w:val="000000"/>
                <w:kern w:val="24"/>
                <w:szCs w:val="20"/>
              </w:rPr>
            </w:pPr>
            <w:r w:rsidRPr="005E27F4">
              <w:rPr>
                <w:rFonts w:eastAsia="Times New Roman" w:cs="Arial"/>
                <w:color w:val="000000"/>
                <w:kern w:val="24"/>
                <w:szCs w:val="20"/>
              </w:rPr>
              <w:t xml:space="preserve">Mumbi Anderson, </w:t>
            </w:r>
            <w:proofErr w:type="spellStart"/>
            <w:r w:rsidRPr="005E27F4">
              <w:rPr>
                <w:rFonts w:eastAsia="Times New Roman" w:cs="Arial"/>
                <w:color w:val="000000"/>
                <w:kern w:val="24"/>
                <w:szCs w:val="20"/>
              </w:rPr>
              <w:t>EdD</w:t>
            </w:r>
            <w:proofErr w:type="spellEnd"/>
          </w:p>
          <w:p w:rsidR="00BE3672" w:rsidRPr="005E27F4" w:rsidRDefault="00BE3672" w:rsidP="00BE3672">
            <w:pPr>
              <w:spacing w:after="0"/>
              <w:jc w:val="center"/>
              <w:rPr>
                <w:rFonts w:cs="Arial"/>
              </w:rPr>
            </w:pPr>
            <w:r w:rsidRPr="005E27F4">
              <w:rPr>
                <w:rFonts w:cs="Arial"/>
                <w:sz w:val="20"/>
              </w:rPr>
              <w:t>MPH Director</w:t>
            </w:r>
          </w:p>
        </w:tc>
        <w:tc>
          <w:tcPr>
            <w:tcW w:w="2381" w:type="dxa"/>
            <w:tcBorders>
              <w:top w:val="single" w:sz="4" w:space="0" w:color="000000"/>
              <w:left w:val="single" w:sz="4" w:space="0" w:color="000000"/>
              <w:bottom w:val="single" w:sz="4" w:space="0" w:color="000000"/>
              <w:right w:val="single" w:sz="4" w:space="0" w:color="000000"/>
            </w:tcBorders>
            <w:shd w:val="clear" w:color="auto" w:fill="EDEDED"/>
            <w:tcMar>
              <w:top w:w="9" w:type="dxa"/>
              <w:left w:w="9" w:type="dxa"/>
              <w:bottom w:w="0" w:type="dxa"/>
              <w:right w:w="9" w:type="dxa"/>
            </w:tcMar>
            <w:vAlign w:val="center"/>
          </w:tcPr>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Zoom</w:t>
            </w:r>
          </w:p>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(Recorded)</w:t>
            </w:r>
          </w:p>
        </w:tc>
      </w:tr>
      <w:tr w:rsidR="00BE3672" w:rsidRPr="00953556" w:rsidTr="00BE3672">
        <w:trPr>
          <w:trHeight w:val="1053"/>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sz w:val="36"/>
                <w:szCs w:val="36"/>
              </w:rPr>
            </w:pPr>
            <w:r>
              <w:rPr>
                <w:rFonts w:cs="Arial"/>
              </w:rPr>
              <w:t>2:30 PM</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BE3672" w:rsidRPr="00953556" w:rsidRDefault="00BE3672" w:rsidP="00BE3672">
            <w:pPr>
              <w:spacing w:after="0" w:line="240" w:lineRule="auto"/>
              <w:jc w:val="center"/>
              <w:textAlignment w:val="bottom"/>
              <w:rPr>
                <w:rFonts w:eastAsia="Times New Roman" w:cs="Arial"/>
                <w:color w:val="000000"/>
                <w:kern w:val="24"/>
                <w:szCs w:val="20"/>
              </w:rPr>
            </w:pPr>
            <w:r>
              <w:rPr>
                <w:rFonts w:eastAsia="Times New Roman" w:cs="Arial"/>
                <w:b/>
                <w:color w:val="000000"/>
                <w:kern w:val="24"/>
                <w:szCs w:val="20"/>
              </w:rPr>
              <w:t>Field Placement</w:t>
            </w:r>
          </w:p>
          <w:p w:rsidR="00BE3672" w:rsidRPr="005E27F4" w:rsidRDefault="00BE3672" w:rsidP="00BE3672">
            <w:pPr>
              <w:spacing w:after="0" w:line="240" w:lineRule="auto"/>
              <w:ind w:left="702"/>
              <w:jc w:val="center"/>
              <w:textAlignment w:val="bottom"/>
              <w:rPr>
                <w:rFonts w:eastAsia="Times New Roman" w:cs="Arial"/>
                <w:color w:val="000000"/>
                <w:kern w:val="24"/>
                <w:szCs w:val="20"/>
              </w:rPr>
            </w:pPr>
            <w:r w:rsidRPr="005E27F4">
              <w:rPr>
                <w:rFonts w:eastAsia="Times New Roman" w:cs="Arial"/>
                <w:color w:val="000000"/>
                <w:kern w:val="24"/>
                <w:szCs w:val="20"/>
              </w:rPr>
              <w:t>Jacquelyn Hughes, MPH</w:t>
            </w:r>
          </w:p>
          <w:p w:rsidR="00BE3672" w:rsidRDefault="00BE3672" w:rsidP="00BE3672">
            <w:pPr>
              <w:spacing w:after="0" w:line="240" w:lineRule="auto"/>
              <w:ind w:left="702"/>
              <w:jc w:val="center"/>
              <w:textAlignment w:val="bottom"/>
              <w:rPr>
                <w:rFonts w:eastAsia="Times New Roman" w:cs="Arial"/>
                <w:color w:val="000000"/>
                <w:kern w:val="24"/>
                <w:sz w:val="20"/>
                <w:szCs w:val="20"/>
              </w:rPr>
            </w:pPr>
            <w:r>
              <w:rPr>
                <w:rFonts w:eastAsia="Times New Roman" w:cs="Arial"/>
                <w:color w:val="000000"/>
                <w:kern w:val="24"/>
                <w:sz w:val="20"/>
                <w:szCs w:val="20"/>
              </w:rPr>
              <w:t>Practice Coordinator</w:t>
            </w:r>
          </w:p>
          <w:p w:rsidR="00BE3672" w:rsidRPr="00953556" w:rsidRDefault="00BE3672" w:rsidP="00BE3672">
            <w:pPr>
              <w:spacing w:after="0" w:line="240" w:lineRule="auto"/>
              <w:ind w:left="-6"/>
              <w:jc w:val="center"/>
              <w:textAlignment w:val="bottom"/>
              <w:rPr>
                <w:rFonts w:eastAsia="Times New Roman" w:cs="Arial"/>
                <w:color w:val="000000"/>
                <w:kern w:val="24"/>
                <w:sz w:val="20"/>
                <w:szCs w:val="20"/>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Zoom</w:t>
            </w:r>
          </w:p>
          <w:p w:rsidR="00BE3672" w:rsidRPr="003F7A5F" w:rsidRDefault="00BE3672" w:rsidP="00BE3672">
            <w:pPr>
              <w:spacing w:after="0" w:line="240" w:lineRule="auto"/>
              <w:ind w:left="0"/>
              <w:jc w:val="center"/>
              <w:textAlignment w:val="bottom"/>
              <w:rPr>
                <w:rFonts w:eastAsia="Times New Roman" w:cs="Arial"/>
              </w:rPr>
            </w:pPr>
            <w:r w:rsidRPr="003F7A5F">
              <w:rPr>
                <w:rFonts w:eastAsia="Times New Roman" w:cs="Arial"/>
              </w:rPr>
              <w:t>(Recorded)</w:t>
            </w:r>
          </w:p>
        </w:tc>
      </w:tr>
      <w:tr w:rsidR="00BE3672" w:rsidRPr="00953556" w:rsidTr="00BE3672">
        <w:trPr>
          <w:trHeight w:val="1053"/>
        </w:trPr>
        <w:tc>
          <w:tcPr>
            <w:tcW w:w="196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rsidR="00BE3672" w:rsidRDefault="00BE3672" w:rsidP="00BE3672">
            <w:pPr>
              <w:spacing w:after="0" w:line="240" w:lineRule="auto"/>
              <w:jc w:val="center"/>
              <w:textAlignment w:val="bottom"/>
              <w:rPr>
                <w:rFonts w:cs="Arial"/>
              </w:rPr>
            </w:pPr>
            <w:r>
              <w:rPr>
                <w:rFonts w:cs="Arial"/>
              </w:rPr>
              <w:t>3:00 PM</w:t>
            </w:r>
          </w:p>
        </w:tc>
        <w:tc>
          <w:tcPr>
            <w:tcW w:w="58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rsidR="00BE3672" w:rsidRDefault="00BE3672" w:rsidP="00BE3672">
            <w:pPr>
              <w:spacing w:after="0" w:line="240" w:lineRule="auto"/>
              <w:jc w:val="center"/>
              <w:textAlignment w:val="bottom"/>
              <w:rPr>
                <w:rFonts w:eastAsia="Times New Roman" w:cs="Arial"/>
                <w:b/>
                <w:color w:val="000000"/>
                <w:kern w:val="24"/>
                <w:szCs w:val="20"/>
              </w:rPr>
            </w:pPr>
            <w:r>
              <w:rPr>
                <w:rFonts w:eastAsia="Times New Roman" w:cs="Arial"/>
                <w:b/>
                <w:color w:val="000000"/>
                <w:kern w:val="24"/>
                <w:szCs w:val="20"/>
              </w:rPr>
              <w:t>Departmental Advising</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rsidR="00BE3672" w:rsidRDefault="00BE3672" w:rsidP="00BE3672">
            <w:pPr>
              <w:spacing w:after="0" w:line="240" w:lineRule="auto"/>
              <w:ind w:left="0"/>
              <w:jc w:val="center"/>
              <w:textAlignment w:val="bottom"/>
              <w:rPr>
                <w:rFonts w:eastAsia="Times New Roman" w:cs="Arial"/>
              </w:rPr>
            </w:pPr>
            <w:r>
              <w:rPr>
                <w:rFonts w:eastAsia="Times New Roman" w:cs="Arial"/>
              </w:rPr>
              <w:t>Zoom Breakout</w:t>
            </w:r>
          </w:p>
          <w:p w:rsidR="00BE3672" w:rsidRPr="003F7A5F" w:rsidRDefault="00BE3672" w:rsidP="00BE3672">
            <w:pPr>
              <w:spacing w:after="0" w:line="240" w:lineRule="auto"/>
              <w:ind w:left="0"/>
              <w:jc w:val="center"/>
              <w:textAlignment w:val="bottom"/>
              <w:rPr>
                <w:rFonts w:eastAsia="Times New Roman" w:cs="Arial"/>
              </w:rPr>
            </w:pPr>
            <w:r>
              <w:rPr>
                <w:rFonts w:eastAsia="Times New Roman" w:cs="Arial"/>
              </w:rPr>
              <w:t>Rooms</w:t>
            </w:r>
          </w:p>
        </w:tc>
      </w:tr>
    </w:tbl>
    <w:p w:rsidR="002C11AC" w:rsidRDefault="002C11AC" w:rsidP="00226A74">
      <w:pPr>
        <w:spacing w:after="0" w:line="240" w:lineRule="auto"/>
        <w:ind w:left="0"/>
        <w:jc w:val="center"/>
        <w:rPr>
          <w:rFonts w:eastAsia="Times New Roman" w:cs="Arial"/>
          <w:sz w:val="24"/>
          <w:szCs w:val="24"/>
        </w:rPr>
      </w:pPr>
    </w:p>
    <w:p w:rsidR="00BE3672" w:rsidRDefault="00BE3672" w:rsidP="00BE3672">
      <w:pPr>
        <w:ind w:left="0"/>
        <w:rPr>
          <w:rFonts w:eastAsia="Times New Roman" w:cs="Arial"/>
          <w:sz w:val="24"/>
          <w:szCs w:val="24"/>
        </w:rPr>
      </w:pPr>
    </w:p>
    <w:p w:rsidR="00BE3672" w:rsidRDefault="00BE3672" w:rsidP="00BE3672">
      <w:pPr>
        <w:ind w:left="0"/>
      </w:pPr>
      <w:r>
        <w:t>Please follow the Zoom link below to access the room during the scheduled period:</w:t>
      </w:r>
    </w:p>
    <w:p w:rsidR="00BE3672" w:rsidRPr="00226A74" w:rsidRDefault="00676324" w:rsidP="00BE3672">
      <w:pPr>
        <w:spacing w:after="0" w:line="240" w:lineRule="auto"/>
        <w:ind w:left="0"/>
        <w:rPr>
          <w:rFonts w:eastAsia="Times New Roman" w:cs="Arial"/>
          <w:sz w:val="24"/>
          <w:szCs w:val="24"/>
        </w:rPr>
      </w:pPr>
      <w:hyperlink r:id="rId9" w:history="1">
        <w:r w:rsidR="00BE3672">
          <w:rPr>
            <w:rStyle w:val="Hyperlink"/>
          </w:rPr>
          <w:t>https://zoom.us/j/99323303231?pwd=MTFUbVlHZFl4OHBCZEpQSjNBZFlaQT09</w:t>
        </w:r>
      </w:hyperlink>
    </w:p>
    <w:p w:rsidR="006B4297" w:rsidRDefault="006B4297" w:rsidP="00BE3672">
      <w:pPr>
        <w:spacing w:after="0" w:line="259" w:lineRule="auto"/>
        <w:jc w:val="center"/>
        <w:rPr>
          <w:rFonts w:asciiTheme="majorHAnsi" w:eastAsiaTheme="majorEastAsia" w:hAnsiTheme="majorHAnsi" w:cstheme="majorBidi"/>
          <w:b/>
          <w:color w:val="1F3864" w:themeColor="accent5" w:themeShade="80"/>
          <w:sz w:val="28"/>
          <w:szCs w:val="32"/>
        </w:rPr>
      </w:pPr>
      <w:bookmarkStart w:id="3" w:name="_Toc424221464"/>
      <w:r>
        <w:br w:type="page"/>
      </w:r>
    </w:p>
    <w:p w:rsidR="00C04584" w:rsidRDefault="00C04584" w:rsidP="00C04584">
      <w:pPr>
        <w:pStyle w:val="Heading1"/>
        <w:ind w:left="0"/>
      </w:pPr>
      <w:bookmarkStart w:id="4" w:name="_Toc424221468"/>
      <w:bookmarkEnd w:id="3"/>
      <w:r>
        <w:t>Incoming Student “To Do” List</w:t>
      </w:r>
      <w:bookmarkEnd w:id="4"/>
    </w:p>
    <w:p w:rsidR="00C04584" w:rsidRDefault="00C04584" w:rsidP="00C04584">
      <w:pPr>
        <w:pStyle w:val="NormalWeb"/>
        <w:spacing w:before="120" w:beforeAutospacing="0" w:after="120" w:afterAutospacing="0"/>
        <w:textAlignment w:val="baseline"/>
        <w:rPr>
          <w:rFonts w:asciiTheme="minorHAnsi" w:hAnsiTheme="minorHAnsi"/>
          <w:sz w:val="22"/>
        </w:rPr>
      </w:pPr>
      <w:r w:rsidRPr="0014177C">
        <w:rPr>
          <w:rFonts w:asciiTheme="minorHAnsi" w:hAnsiTheme="minorHAnsi"/>
          <w:sz w:val="22"/>
        </w:rPr>
        <w:t>The following information should be helpful to you as you plan your move to Athens and the University of Georgia. The “to-do list” is divided into two categories: Pre-Arrival Checklist and Post-Arrival Checklist. All steps may or may not apply to your individual situation. If you have questions, contact the appropriate office</w:t>
      </w:r>
      <w:r w:rsidR="00B91748" w:rsidRPr="0014177C">
        <w:rPr>
          <w:rFonts w:asciiTheme="minorHAnsi" w:hAnsiTheme="minorHAnsi"/>
          <w:sz w:val="22"/>
        </w:rPr>
        <w:t xml:space="preserve"> or the CPH Academic Affairs office (</w:t>
      </w:r>
      <w:hyperlink r:id="rId10" w:history="1">
        <w:r w:rsidR="00B91748" w:rsidRPr="0014177C">
          <w:rPr>
            <w:rStyle w:val="Hyperlink"/>
            <w:rFonts w:asciiTheme="minorHAnsi" w:hAnsiTheme="minorHAnsi"/>
            <w:sz w:val="22"/>
          </w:rPr>
          <w:t>cphadm@uga.edu</w:t>
        </w:r>
      </w:hyperlink>
      <w:r w:rsidR="00B91748" w:rsidRPr="0014177C">
        <w:rPr>
          <w:rFonts w:asciiTheme="minorHAnsi" w:hAnsiTheme="minorHAnsi"/>
          <w:sz w:val="22"/>
        </w:rPr>
        <w:t>).</w:t>
      </w:r>
    </w:p>
    <w:p w:rsidR="00D963EE" w:rsidRPr="0014177C" w:rsidRDefault="00D963EE" w:rsidP="00C04584">
      <w:pPr>
        <w:pStyle w:val="NormalWeb"/>
        <w:spacing w:before="120" w:beforeAutospacing="0" w:after="120" w:afterAutospacing="0"/>
        <w:textAlignment w:val="baseline"/>
        <w:rPr>
          <w:rFonts w:asciiTheme="minorHAnsi" w:hAnsiTheme="minorHAnsi"/>
          <w:sz w:val="22"/>
        </w:rPr>
      </w:pPr>
    </w:p>
    <w:p w:rsidR="00C04584" w:rsidRPr="00B91748" w:rsidRDefault="00C04584" w:rsidP="00483F73">
      <w:pPr>
        <w:pStyle w:val="Heading2"/>
        <w:ind w:left="0"/>
        <w:jc w:val="center"/>
      </w:pPr>
      <w:bookmarkStart w:id="5" w:name="_Toc424221469"/>
      <w:r w:rsidRPr="00B91748">
        <w:t>Pre-Arrival Checklist</w:t>
      </w:r>
      <w:bookmarkEnd w:id="5"/>
    </w:p>
    <w:p w:rsidR="00B91748" w:rsidRPr="0014177C" w:rsidRDefault="00C04584" w:rsidP="00D963EE">
      <w:pPr>
        <w:spacing w:after="120" w:line="240" w:lineRule="auto"/>
        <w:ind w:left="0" w:right="360"/>
        <w:textAlignment w:val="baseline"/>
        <w:rPr>
          <w:rFonts w:cs="Times New Roman"/>
        </w:rPr>
      </w:pPr>
      <w:bookmarkStart w:id="6" w:name="_Toc424221470"/>
      <w:r w:rsidRPr="0014177C">
        <w:rPr>
          <w:rStyle w:val="Heading3Char"/>
          <w:sz w:val="22"/>
          <w:szCs w:val="22"/>
        </w:rPr>
        <w:t>Provide Verification of Lawful Presence</w:t>
      </w:r>
      <w:bookmarkEnd w:id="6"/>
      <w:r w:rsidRPr="0014177C">
        <w:rPr>
          <w:b/>
          <w:bCs/>
          <w:bdr w:val="none" w:sz="0" w:space="0" w:color="auto" w:frame="1"/>
        </w:rPr>
        <w:t>:</w:t>
      </w:r>
      <w:r w:rsidRPr="0014177C">
        <w:rPr>
          <w:rStyle w:val="apple-converted-space"/>
          <w:b/>
          <w:bCs/>
          <w:bdr w:val="none" w:sz="0" w:space="0" w:color="auto" w:frame="1"/>
        </w:rPr>
        <w:t> </w:t>
      </w:r>
      <w:r w:rsidRPr="0014177C">
        <w:t>The University of Georgia must verify that you are lawfully present in the United States before allowing you to enroll. Please see the</w:t>
      </w:r>
      <w:hyperlink r:id="rId11" w:history="1">
        <w:r w:rsidRPr="0014177C">
          <w:rPr>
            <w:rStyle w:val="Hyperlink"/>
          </w:rPr>
          <w:t> instructions for providing proof of lawful presence</w:t>
        </w:r>
      </w:hyperlink>
      <w:r w:rsidRPr="0014177C">
        <w:rPr>
          <w:rStyle w:val="apple-converted-space"/>
        </w:rPr>
        <w:t> </w:t>
      </w:r>
      <w:r w:rsidRPr="0014177C">
        <w:t>for information on how to provide this information.</w:t>
      </w:r>
    </w:p>
    <w:p w:rsidR="00B91748" w:rsidRPr="0014177C" w:rsidRDefault="00C04584" w:rsidP="00D963EE">
      <w:pPr>
        <w:spacing w:after="120" w:line="240" w:lineRule="auto"/>
        <w:ind w:left="0" w:right="360"/>
        <w:textAlignment w:val="baseline"/>
      </w:pPr>
      <w:bookmarkStart w:id="7" w:name="_Toc424221471"/>
      <w:r w:rsidRPr="0014177C">
        <w:rPr>
          <w:rStyle w:val="Heading3Char"/>
          <w:sz w:val="22"/>
          <w:szCs w:val="22"/>
        </w:rPr>
        <w:t>Make Contact with the Department</w:t>
      </w:r>
      <w:bookmarkEnd w:id="7"/>
      <w:r w:rsidRPr="0014177C">
        <w:rPr>
          <w:b/>
          <w:bCs/>
          <w:bdr w:val="none" w:sz="0" w:space="0" w:color="auto" w:frame="1"/>
        </w:rPr>
        <w:t>:</w:t>
      </w:r>
      <w:r w:rsidRPr="0014177C">
        <w:rPr>
          <w:rStyle w:val="apple-converted-space"/>
          <w:b/>
          <w:bCs/>
          <w:bdr w:val="none" w:sz="0" w:space="0" w:color="auto" w:frame="1"/>
        </w:rPr>
        <w:t> </w:t>
      </w:r>
      <w:r w:rsidRPr="0014177C">
        <w:t>If you have not done so already, contact the department to which you have been accepted</w:t>
      </w:r>
      <w:r w:rsidR="00B91748" w:rsidRPr="0014177C">
        <w:t xml:space="preserve"> to confirm matriculation</w:t>
      </w:r>
      <w:r w:rsidRPr="0014177C">
        <w:t xml:space="preserve">. </w:t>
      </w:r>
      <w:r w:rsidR="00B91748" w:rsidRPr="0014177C">
        <w:t xml:space="preserve">If you no longer have your acceptance letter and are unsure who to contact, email </w:t>
      </w:r>
      <w:hyperlink r:id="rId12" w:history="1">
        <w:r w:rsidR="00B91748" w:rsidRPr="0014177C">
          <w:rPr>
            <w:rStyle w:val="Hyperlink"/>
          </w:rPr>
          <w:t>mumbi@uga.edu</w:t>
        </w:r>
      </w:hyperlink>
      <w:r w:rsidR="00B91748" w:rsidRPr="0014177C">
        <w:t xml:space="preserve"> and be sure to include your degree, concentration, UGA email address and 810 number.</w:t>
      </w:r>
    </w:p>
    <w:p w:rsidR="00B91748" w:rsidRPr="0014177C" w:rsidRDefault="00C04584" w:rsidP="00D963EE">
      <w:pPr>
        <w:spacing w:after="120" w:line="240" w:lineRule="auto"/>
        <w:ind w:left="0" w:right="360"/>
        <w:textAlignment w:val="baseline"/>
      </w:pPr>
      <w:bookmarkStart w:id="8" w:name="_Toc424221472"/>
      <w:r w:rsidRPr="0014177C">
        <w:rPr>
          <w:rStyle w:val="Heading3Char"/>
          <w:sz w:val="22"/>
          <w:szCs w:val="22"/>
        </w:rPr>
        <w:t>Complete Final Admissions Details</w:t>
      </w:r>
      <w:bookmarkEnd w:id="8"/>
      <w:r w:rsidRPr="0014177C">
        <w:rPr>
          <w:b/>
          <w:bCs/>
          <w:bdr w:val="none" w:sz="0" w:space="0" w:color="auto" w:frame="1"/>
        </w:rPr>
        <w:t>:</w:t>
      </w:r>
      <w:r w:rsidRPr="0014177C">
        <w:rPr>
          <w:rStyle w:val="apple-converted-space"/>
          <w:b/>
          <w:bCs/>
          <w:bdr w:val="none" w:sz="0" w:space="0" w:color="auto" w:frame="1"/>
        </w:rPr>
        <w:t> </w:t>
      </w:r>
      <w:r w:rsidRPr="0014177C">
        <w:t>If you recently completed a degree and your acceptance letter indicated that you must provide a final transcript or proof of degree, request the official final documents be sent from your previous institution before you arrive in Athens.</w:t>
      </w:r>
      <w:r w:rsidR="00B91748" w:rsidRPr="0014177C">
        <w:t xml:space="preserve"> For questions email </w:t>
      </w:r>
      <w:hyperlink r:id="rId13" w:history="1">
        <w:r w:rsidR="00B91748" w:rsidRPr="0014177C">
          <w:rPr>
            <w:rStyle w:val="Hyperlink"/>
          </w:rPr>
          <w:t>gradadm@uga.edu</w:t>
        </w:r>
      </w:hyperlink>
      <w:r w:rsidR="00B91748" w:rsidRPr="0014177C">
        <w:t xml:space="preserve"> and include your 810 number.</w:t>
      </w:r>
    </w:p>
    <w:p w:rsidR="00B91748" w:rsidRPr="0014177C" w:rsidRDefault="00C04584" w:rsidP="00D963EE">
      <w:pPr>
        <w:spacing w:after="120" w:line="240" w:lineRule="auto"/>
        <w:ind w:left="0" w:right="360"/>
        <w:textAlignment w:val="baseline"/>
      </w:pPr>
      <w:bookmarkStart w:id="9" w:name="_Toc424221474"/>
      <w:r w:rsidRPr="0014177C">
        <w:rPr>
          <w:rStyle w:val="Heading3Char"/>
          <w:sz w:val="22"/>
          <w:szCs w:val="22"/>
        </w:rPr>
        <w:t xml:space="preserve">Get Your </w:t>
      </w:r>
      <w:proofErr w:type="spellStart"/>
      <w:r w:rsidRPr="0014177C">
        <w:rPr>
          <w:rStyle w:val="Heading3Char"/>
          <w:sz w:val="22"/>
          <w:szCs w:val="22"/>
        </w:rPr>
        <w:t>UGAMail</w:t>
      </w:r>
      <w:proofErr w:type="spellEnd"/>
      <w:r w:rsidRPr="0014177C">
        <w:rPr>
          <w:rStyle w:val="Heading3Char"/>
          <w:sz w:val="22"/>
          <w:szCs w:val="22"/>
        </w:rPr>
        <w:t xml:space="preserve"> Account</w:t>
      </w:r>
      <w:bookmarkEnd w:id="9"/>
      <w:r w:rsidRPr="0014177C">
        <w:rPr>
          <w:rStyle w:val="Strong"/>
          <w:bdr w:val="none" w:sz="0" w:space="0" w:color="auto" w:frame="1"/>
        </w:rPr>
        <w:t>:</w:t>
      </w:r>
      <w:r w:rsidRPr="0014177C">
        <w:rPr>
          <w:rStyle w:val="apple-converted-space"/>
        </w:rPr>
        <w:t> </w:t>
      </w:r>
      <w:r w:rsidRPr="0014177C">
        <w:t>Soon after your UGA acceptance, you should receive an email titled “</w:t>
      </w:r>
      <w:proofErr w:type="spellStart"/>
      <w:r w:rsidRPr="0014177C">
        <w:t>UGAMail</w:t>
      </w:r>
      <w:proofErr w:type="spellEnd"/>
      <w:r w:rsidRPr="0014177C">
        <w:t xml:space="preserve"> Account Information – Please Keep,” which contains information about your </w:t>
      </w:r>
      <w:hyperlink r:id="rId14" w:history="1">
        <w:r w:rsidRPr="002B3077">
          <w:rPr>
            <w:rStyle w:val="Hyperlink"/>
          </w:rPr>
          <w:t>UGAMail</w:t>
        </w:r>
      </w:hyperlink>
      <w:r w:rsidRPr="0014177C">
        <w:t xml:space="preserve"> account. This email will be sent to the email address you provided to submit your admissions application. </w:t>
      </w:r>
      <w:proofErr w:type="spellStart"/>
      <w:r w:rsidRPr="0014177C">
        <w:t>UGAMail</w:t>
      </w:r>
      <w:proofErr w:type="spellEnd"/>
      <w:r w:rsidRPr="0014177C">
        <w:t xml:space="preserve"> is the University’s email system and all official UGA correspondence will be sent to your </w:t>
      </w:r>
      <w:proofErr w:type="spellStart"/>
      <w:r w:rsidRPr="0014177C">
        <w:t>UGAMail</w:t>
      </w:r>
      <w:proofErr w:type="spellEnd"/>
      <w:r w:rsidRPr="0014177C">
        <w:t xml:space="preserve"> address going forward. You must complete your </w:t>
      </w:r>
      <w:proofErr w:type="spellStart"/>
      <w:r w:rsidRPr="0014177C">
        <w:t>MyID</w:t>
      </w:r>
      <w:proofErr w:type="spellEnd"/>
      <w:r w:rsidRPr="0014177C">
        <w:t xml:space="preserve"> profile before you can access your </w:t>
      </w:r>
      <w:proofErr w:type="spellStart"/>
      <w:r w:rsidRPr="0014177C">
        <w:t>UGAMail</w:t>
      </w:r>
      <w:proofErr w:type="spellEnd"/>
      <w:r w:rsidRPr="0014177C">
        <w:t xml:space="preserve">. If you haven’t received this email within 24 hours of receiving your UGA admission notification, please check your spam folder or contact the EITS Help Desk at </w:t>
      </w:r>
      <w:r w:rsidR="002B3077">
        <w:t>(</w:t>
      </w:r>
      <w:r w:rsidRPr="0014177C">
        <w:t>706</w:t>
      </w:r>
      <w:r w:rsidR="002B3077">
        <w:t xml:space="preserve">) </w:t>
      </w:r>
      <w:r w:rsidRPr="0014177C">
        <w:t>542</w:t>
      </w:r>
      <w:r w:rsidR="002B3077">
        <w:t xml:space="preserve"> </w:t>
      </w:r>
      <w:r w:rsidR="00406DEF">
        <w:t>–</w:t>
      </w:r>
      <w:r w:rsidR="002B3077">
        <w:t xml:space="preserve"> </w:t>
      </w:r>
      <w:r w:rsidR="00406DEF">
        <w:t xml:space="preserve">3106 or </w:t>
      </w:r>
      <w:hyperlink r:id="rId15" w:history="1">
        <w:r w:rsidR="00406DEF" w:rsidRPr="00835417">
          <w:rPr>
            <w:rStyle w:val="Hyperlink"/>
          </w:rPr>
          <w:t>helpdesk@uga.edu</w:t>
        </w:r>
      </w:hyperlink>
      <w:r w:rsidR="00406DEF">
        <w:t xml:space="preserve"> .</w:t>
      </w:r>
    </w:p>
    <w:p w:rsidR="00B91748" w:rsidRPr="0014177C" w:rsidRDefault="00C04584" w:rsidP="00D963EE">
      <w:pPr>
        <w:spacing w:after="120" w:line="240" w:lineRule="auto"/>
        <w:ind w:left="0" w:right="360"/>
        <w:textAlignment w:val="baseline"/>
      </w:pPr>
      <w:bookmarkStart w:id="10" w:name="_Toc424221475"/>
      <w:r w:rsidRPr="0014177C">
        <w:rPr>
          <w:rStyle w:val="Heading3Char"/>
          <w:sz w:val="22"/>
          <w:szCs w:val="22"/>
        </w:rPr>
        <w:t>Housing</w:t>
      </w:r>
      <w:bookmarkEnd w:id="10"/>
      <w:r w:rsidRPr="0014177C">
        <w:rPr>
          <w:b/>
          <w:bCs/>
          <w:bdr w:val="none" w:sz="0" w:space="0" w:color="auto" w:frame="1"/>
        </w:rPr>
        <w:t>:</w:t>
      </w:r>
      <w:r w:rsidRPr="0014177C">
        <w:rPr>
          <w:rStyle w:val="apple-converted-space"/>
          <w:b/>
          <w:bCs/>
          <w:bdr w:val="none" w:sz="0" w:space="0" w:color="auto" w:frame="1"/>
        </w:rPr>
        <w:t> </w:t>
      </w:r>
      <w:r w:rsidRPr="0014177C">
        <w:t xml:space="preserve">Family and Graduate Housing in </w:t>
      </w:r>
      <w:r w:rsidR="00B91748" w:rsidRPr="0014177C">
        <w:t>1-3 bedrooms</w:t>
      </w:r>
      <w:r w:rsidRPr="0014177C">
        <w:t xml:space="preserve"> is available for graduate students, their spouses, domestic partners, and children in one of 20 apartment buildings on campus</w:t>
      </w:r>
      <w:r w:rsidR="005421B5" w:rsidRPr="0014177C">
        <w:t>, including The Health Sciences Campus</w:t>
      </w:r>
      <w:r w:rsidRPr="0014177C">
        <w:t>. Rent includes power, water, cable, laundry, and high-speed internet. Register at</w:t>
      </w:r>
      <w:r w:rsidRPr="0014177C">
        <w:rPr>
          <w:rStyle w:val="apple-converted-space"/>
        </w:rPr>
        <w:t> </w:t>
      </w:r>
      <w:r w:rsidR="008E749F">
        <w:t>housing.uga.edu</w:t>
      </w:r>
      <w:r w:rsidRPr="0014177C">
        <w:t>. </w:t>
      </w:r>
      <w:r w:rsidR="005421B5" w:rsidRPr="0014177C">
        <w:t xml:space="preserve"> If you would prefer to live off campus or unable to secure an apartment through them, consider using online classifieds, such as the </w:t>
      </w:r>
      <w:hyperlink r:id="rId16" w:history="1">
        <w:r w:rsidR="005421B5" w:rsidRPr="0014177C">
          <w:rPr>
            <w:rStyle w:val="Hyperlink"/>
          </w:rPr>
          <w:t>Athens Banner-Herald</w:t>
        </w:r>
      </w:hyperlink>
      <w:r w:rsidR="005421B5" w:rsidRPr="0014177C">
        <w:t xml:space="preserve"> or </w:t>
      </w:r>
      <w:hyperlink r:id="rId17" w:history="1">
        <w:r w:rsidR="005421B5" w:rsidRPr="0014177C">
          <w:rPr>
            <w:rStyle w:val="Hyperlink"/>
          </w:rPr>
          <w:t>Flagpole</w:t>
        </w:r>
      </w:hyperlink>
      <w:r w:rsidR="005421B5" w:rsidRPr="0014177C">
        <w:t>, to identify potential properties or property management companies.</w:t>
      </w:r>
    </w:p>
    <w:p w:rsidR="005421B5" w:rsidRPr="0014177C" w:rsidRDefault="00C04584" w:rsidP="00D963EE">
      <w:pPr>
        <w:spacing w:after="120" w:line="240" w:lineRule="auto"/>
        <w:ind w:left="0" w:right="360"/>
        <w:textAlignment w:val="baseline"/>
      </w:pPr>
      <w:bookmarkStart w:id="11" w:name="_Toc424221476"/>
      <w:r w:rsidRPr="0014177C">
        <w:rPr>
          <w:rStyle w:val="Heading3Char"/>
          <w:sz w:val="22"/>
          <w:szCs w:val="22"/>
        </w:rPr>
        <w:t>University Health Center Forms</w:t>
      </w:r>
      <w:bookmarkEnd w:id="11"/>
      <w:r w:rsidR="005421B5" w:rsidRPr="0014177C">
        <w:rPr>
          <w:b/>
          <w:bCs/>
          <w:bdr w:val="none" w:sz="0" w:space="0" w:color="auto" w:frame="1"/>
        </w:rPr>
        <w:t>:</w:t>
      </w:r>
      <w:r w:rsidR="005421B5" w:rsidRPr="0014177C">
        <w:t xml:space="preserve"> </w:t>
      </w:r>
      <w:r w:rsidRPr="0014177C">
        <w:t>You must</w:t>
      </w:r>
      <w:r w:rsidRPr="0014177C">
        <w:rPr>
          <w:rStyle w:val="apple-converted-space"/>
        </w:rPr>
        <w:t> </w:t>
      </w:r>
      <w:r w:rsidRPr="008E749F">
        <w:t xml:space="preserve">provide </w:t>
      </w:r>
      <w:hyperlink r:id="rId18" w:history="1">
        <w:r w:rsidRPr="008E749F">
          <w:rPr>
            <w:rStyle w:val="Hyperlink"/>
          </w:rPr>
          <w:t>proof/certification of your immunization</w:t>
        </w:r>
      </w:hyperlink>
      <w:r w:rsidRPr="0014177C">
        <w:t>. Questions and completed immunization forms should be direct</w:t>
      </w:r>
      <w:r w:rsidR="005421B5" w:rsidRPr="0014177C">
        <w:t>ed</w:t>
      </w:r>
      <w:r w:rsidRPr="0014177C">
        <w:t xml:space="preserve"> to the</w:t>
      </w:r>
      <w:r w:rsidRPr="0014177C">
        <w:rPr>
          <w:rStyle w:val="apple-converted-space"/>
        </w:rPr>
        <w:t> </w:t>
      </w:r>
      <w:hyperlink r:id="rId19" w:history="1">
        <w:r w:rsidRPr="008E749F">
          <w:rPr>
            <w:rStyle w:val="Hyperlink"/>
          </w:rPr>
          <w:t>University Health Center</w:t>
        </w:r>
      </w:hyperlink>
      <w:r w:rsidRPr="0014177C">
        <w:rPr>
          <w:rStyle w:val="apple-converted-space"/>
        </w:rPr>
        <w:t> </w:t>
      </w:r>
      <w:r w:rsidRPr="0014177C">
        <w:t xml:space="preserve">at </w:t>
      </w:r>
      <w:r w:rsidR="002B3077">
        <w:t>(</w:t>
      </w:r>
      <w:r w:rsidRPr="0014177C">
        <w:t>706</w:t>
      </w:r>
      <w:r w:rsidR="002B3077">
        <w:t xml:space="preserve">) </w:t>
      </w:r>
      <w:r w:rsidRPr="0014177C">
        <w:t>542</w:t>
      </w:r>
      <w:r w:rsidR="002B3077">
        <w:t xml:space="preserve"> </w:t>
      </w:r>
      <w:r w:rsidRPr="0014177C">
        <w:t>-</w:t>
      </w:r>
      <w:r w:rsidR="002B3077">
        <w:t xml:space="preserve"> </w:t>
      </w:r>
      <w:r w:rsidRPr="0014177C">
        <w:t>8617.</w:t>
      </w:r>
    </w:p>
    <w:p w:rsidR="00B0778E" w:rsidRPr="0014177C" w:rsidRDefault="00DF65D7" w:rsidP="00D963EE">
      <w:pPr>
        <w:spacing w:after="120" w:line="240" w:lineRule="auto"/>
        <w:ind w:left="0" w:right="360"/>
        <w:textAlignment w:val="baseline"/>
      </w:pPr>
      <w:bookmarkStart w:id="12" w:name="_Toc424221477"/>
      <w:r>
        <w:rPr>
          <w:rStyle w:val="Heading3Char"/>
          <w:sz w:val="22"/>
          <w:szCs w:val="22"/>
        </w:rPr>
        <w:t>Apply f</w:t>
      </w:r>
      <w:r w:rsidR="00C04584" w:rsidRPr="0014177C">
        <w:rPr>
          <w:rStyle w:val="Heading3Char"/>
          <w:sz w:val="22"/>
          <w:szCs w:val="22"/>
        </w:rPr>
        <w:t>or A Parking Permit</w:t>
      </w:r>
      <w:bookmarkEnd w:id="12"/>
      <w:r w:rsidR="00C04584" w:rsidRPr="0014177C">
        <w:rPr>
          <w:b/>
          <w:bCs/>
          <w:bdr w:val="none" w:sz="0" w:space="0" w:color="auto" w:frame="1"/>
        </w:rPr>
        <w:t>:</w:t>
      </w:r>
      <w:r w:rsidR="00C04584" w:rsidRPr="0014177C">
        <w:rPr>
          <w:rStyle w:val="apple-converted-space"/>
          <w:b/>
          <w:bCs/>
          <w:bdr w:val="none" w:sz="0" w:space="0" w:color="auto" w:frame="1"/>
        </w:rPr>
        <w:t> </w:t>
      </w:r>
      <w:r w:rsidR="00C04584" w:rsidRPr="0014177C">
        <w:t>If you plan to drive a car, motorcycle, or scooter to campus, you will need a UGA parking permit. Information and instructions are</w:t>
      </w:r>
      <w:r w:rsidR="00C04584" w:rsidRPr="0014177C">
        <w:rPr>
          <w:rStyle w:val="apple-converted-space"/>
        </w:rPr>
        <w:t> </w:t>
      </w:r>
      <w:r w:rsidR="00C04584" w:rsidRPr="008E749F">
        <w:t xml:space="preserve">on the </w:t>
      </w:r>
      <w:hyperlink r:id="rId20" w:history="1">
        <w:r w:rsidR="00C04584" w:rsidRPr="008E749F">
          <w:rPr>
            <w:rStyle w:val="Hyperlink"/>
          </w:rPr>
          <w:t>Parking Services website</w:t>
        </w:r>
      </w:hyperlink>
      <w:r w:rsidR="00C04584" w:rsidRPr="0014177C">
        <w:t>.</w:t>
      </w:r>
      <w:r w:rsidR="005421B5" w:rsidRPr="0014177C">
        <w:t xml:space="preserve"> </w:t>
      </w:r>
      <w:r w:rsidR="00C04584" w:rsidRPr="0014177C">
        <w:t xml:space="preserve">Parking spaces for cars are assigned based on a priority system. </w:t>
      </w:r>
      <w:r w:rsidR="00B0778E" w:rsidRPr="0014177C">
        <w:t xml:space="preserve">If the majority of your classes will be on the Health Sciences Campus, it is advised you register for the HSC lots. </w:t>
      </w:r>
      <w:r w:rsidR="00C04584" w:rsidRPr="0014177C">
        <w:t>Students may also wait until they arrive to apply for a parking permit.</w:t>
      </w:r>
      <w:r w:rsidR="005421B5" w:rsidRPr="0014177C">
        <w:rPr>
          <w:b/>
          <w:bCs/>
          <w:bdr w:val="none" w:sz="0" w:space="0" w:color="auto" w:frame="1"/>
        </w:rPr>
        <w:t xml:space="preserve"> </w:t>
      </w:r>
    </w:p>
    <w:p w:rsidR="00C04584" w:rsidRPr="0014177C" w:rsidRDefault="005421B5" w:rsidP="00D963EE">
      <w:pPr>
        <w:spacing w:after="120" w:line="240" w:lineRule="auto"/>
        <w:ind w:left="0" w:right="360"/>
        <w:textAlignment w:val="baseline"/>
      </w:pPr>
      <w:bookmarkStart w:id="13" w:name="_Toc424221478"/>
      <w:r w:rsidRPr="0014177C">
        <w:rPr>
          <w:rStyle w:val="Heading3Char"/>
          <w:sz w:val="22"/>
          <w:szCs w:val="22"/>
        </w:rPr>
        <w:t>Disability Resource Center</w:t>
      </w:r>
      <w:bookmarkEnd w:id="13"/>
      <w:r w:rsidRPr="0014177C">
        <w:rPr>
          <w:b/>
          <w:bCs/>
          <w:bdr w:val="none" w:sz="0" w:space="0" w:color="auto" w:frame="1"/>
        </w:rPr>
        <w:t>:</w:t>
      </w:r>
      <w:r w:rsidRPr="0014177C">
        <w:rPr>
          <w:rStyle w:val="apple-converted-space"/>
          <w:b/>
          <w:bCs/>
          <w:bdr w:val="none" w:sz="0" w:space="0" w:color="auto" w:frame="1"/>
        </w:rPr>
        <w:t> </w:t>
      </w:r>
      <w:r w:rsidRPr="0014177C">
        <w:t xml:space="preserve">If you have a disability and need accommodations, contact the Disability Resource Center (DRC) at </w:t>
      </w:r>
      <w:r w:rsidR="002B3077">
        <w:t>(</w:t>
      </w:r>
      <w:r w:rsidRPr="0014177C">
        <w:t>706</w:t>
      </w:r>
      <w:r w:rsidR="002B3077">
        <w:t xml:space="preserve">) </w:t>
      </w:r>
      <w:r w:rsidRPr="0014177C">
        <w:t>542</w:t>
      </w:r>
      <w:r w:rsidR="002B3077">
        <w:t xml:space="preserve"> </w:t>
      </w:r>
      <w:r w:rsidRPr="0014177C">
        <w:t>-</w:t>
      </w:r>
      <w:r w:rsidR="002B3077">
        <w:t xml:space="preserve"> </w:t>
      </w:r>
      <w:r w:rsidRPr="0014177C">
        <w:t>8719, upon acceptance to UGA. The DRC coordinates and provides a variety of academic and support services to students with disabilities. To learn more or to begin the process of registering a disability,</w:t>
      </w:r>
      <w:r w:rsidRPr="0014177C">
        <w:rPr>
          <w:rStyle w:val="apple-converted-space"/>
        </w:rPr>
        <w:t> </w:t>
      </w:r>
      <w:r w:rsidRPr="008E749F">
        <w:t xml:space="preserve">visit the </w:t>
      </w:r>
      <w:hyperlink r:id="rId21" w:history="1">
        <w:r w:rsidRPr="008E749F">
          <w:rPr>
            <w:rStyle w:val="Hyperlink"/>
          </w:rPr>
          <w:t>DRC website</w:t>
        </w:r>
      </w:hyperlink>
      <w:r w:rsidRPr="0014177C">
        <w:t>.</w:t>
      </w:r>
    </w:p>
    <w:p w:rsidR="00C04584" w:rsidRDefault="00C04584" w:rsidP="00D963EE">
      <w:pPr>
        <w:spacing w:after="120" w:line="240" w:lineRule="auto"/>
        <w:ind w:left="0" w:right="360"/>
        <w:textAlignment w:val="baseline"/>
      </w:pPr>
      <w:bookmarkStart w:id="14" w:name="_Toc424221479"/>
      <w:r w:rsidRPr="0014177C">
        <w:rPr>
          <w:rStyle w:val="Heading3Char"/>
          <w:sz w:val="22"/>
          <w:szCs w:val="22"/>
        </w:rPr>
        <w:t>International Students</w:t>
      </w:r>
      <w:bookmarkEnd w:id="14"/>
      <w:r w:rsidRPr="0014177C">
        <w:rPr>
          <w:b/>
          <w:bCs/>
          <w:bdr w:val="none" w:sz="0" w:space="0" w:color="auto" w:frame="1"/>
        </w:rPr>
        <w:t>:</w:t>
      </w:r>
      <w:r w:rsidRPr="0014177C">
        <w:rPr>
          <w:rStyle w:val="apple-converted-space"/>
          <w:b/>
          <w:bCs/>
          <w:bdr w:val="none" w:sz="0" w:space="0" w:color="auto" w:frame="1"/>
        </w:rPr>
        <w:t> </w:t>
      </w:r>
      <w:r w:rsidRPr="0014177C">
        <w:t>Make plans to attend the week-long orientation activities provided by the International Student Life Office. Learn about the campus and community, and make new friends.</w:t>
      </w:r>
      <w:r w:rsidRPr="0014177C">
        <w:rPr>
          <w:rStyle w:val="apple-converted-space"/>
        </w:rPr>
        <w:t> </w:t>
      </w:r>
      <w:r w:rsidRPr="008E749F">
        <w:t xml:space="preserve">Visit the </w:t>
      </w:r>
      <w:hyperlink r:id="rId22" w:history="1">
        <w:r w:rsidRPr="008E749F">
          <w:rPr>
            <w:rStyle w:val="Hyperlink"/>
          </w:rPr>
          <w:t>ISL website </w:t>
        </w:r>
      </w:hyperlink>
      <w:r w:rsidRPr="0014177C">
        <w:t>for information about the schedule and temporary housing for the orientation.</w:t>
      </w:r>
    </w:p>
    <w:p w:rsidR="00B0778E" w:rsidRPr="00B91748" w:rsidRDefault="00B0778E" w:rsidP="00D963EE">
      <w:pPr>
        <w:spacing w:after="120" w:line="240" w:lineRule="auto"/>
        <w:ind w:left="360" w:right="360"/>
        <w:textAlignment w:val="baseline"/>
        <w:rPr>
          <w:sz w:val="24"/>
          <w:szCs w:val="24"/>
        </w:rPr>
      </w:pPr>
    </w:p>
    <w:p w:rsidR="00C04584" w:rsidRPr="00B91748" w:rsidRDefault="00C04584" w:rsidP="00D963EE">
      <w:pPr>
        <w:pStyle w:val="Heading2"/>
        <w:spacing w:after="120"/>
        <w:ind w:left="0"/>
        <w:jc w:val="center"/>
      </w:pPr>
      <w:bookmarkStart w:id="15" w:name="_Toc424221480"/>
      <w:r w:rsidRPr="00B91748">
        <w:t>Post-Arrival Checklist</w:t>
      </w:r>
      <w:bookmarkEnd w:id="15"/>
    </w:p>
    <w:p w:rsidR="00C04584" w:rsidRPr="0014177C" w:rsidRDefault="003978AB" w:rsidP="00D963EE">
      <w:pPr>
        <w:spacing w:after="120" w:line="240" w:lineRule="auto"/>
        <w:ind w:left="0" w:right="360"/>
        <w:textAlignment w:val="baseline"/>
        <w:rPr>
          <w:rFonts w:cs="Times New Roman"/>
        </w:rPr>
      </w:pPr>
      <w:bookmarkStart w:id="16" w:name="_Toc424221481"/>
      <w:r>
        <w:rPr>
          <w:rStyle w:val="Heading3Char"/>
          <w:sz w:val="22"/>
          <w:szCs w:val="22"/>
        </w:rPr>
        <w:t>Check-in w</w:t>
      </w:r>
      <w:r w:rsidR="00C04584" w:rsidRPr="0014177C">
        <w:rPr>
          <w:rStyle w:val="Heading3Char"/>
          <w:sz w:val="22"/>
          <w:szCs w:val="22"/>
        </w:rPr>
        <w:t>ith Your Department</w:t>
      </w:r>
      <w:bookmarkEnd w:id="16"/>
      <w:r w:rsidR="00C04584" w:rsidRPr="0014177C">
        <w:rPr>
          <w:b/>
          <w:bCs/>
          <w:bdr w:val="none" w:sz="0" w:space="0" w:color="auto" w:frame="1"/>
        </w:rPr>
        <w:t>:</w:t>
      </w:r>
      <w:r w:rsidR="00C04584" w:rsidRPr="0014177C">
        <w:rPr>
          <w:rStyle w:val="apple-converted-space"/>
          <w:b/>
          <w:bCs/>
          <w:bdr w:val="none" w:sz="0" w:space="0" w:color="auto" w:frame="1"/>
        </w:rPr>
        <w:t> </w:t>
      </w:r>
      <w:r w:rsidR="00C04584" w:rsidRPr="0014177C">
        <w:t xml:space="preserve">Make sure that you </w:t>
      </w:r>
      <w:r w:rsidR="00B0778E" w:rsidRPr="0014177C">
        <w:t>attend the CPH New Student Orientat</w:t>
      </w:r>
      <w:r w:rsidR="002B3077">
        <w:t>ion that will be held on August 17</w:t>
      </w:r>
      <w:proofErr w:type="gramStart"/>
      <w:r w:rsidR="002B3077" w:rsidRPr="002B3077">
        <w:rPr>
          <w:vertAlign w:val="superscript"/>
        </w:rPr>
        <w:t>th</w:t>
      </w:r>
      <w:r w:rsidR="002B3077">
        <w:t xml:space="preserve"> .</w:t>
      </w:r>
      <w:proofErr w:type="gramEnd"/>
      <w:r w:rsidR="00B0778E" w:rsidRPr="0014177C">
        <w:t xml:space="preserve"> Doctoral students should also be sure to check with your department for additional departmental or </w:t>
      </w:r>
      <w:r w:rsidR="001B7E88">
        <w:t xml:space="preserve">Teaching Assistant (TA) </w:t>
      </w:r>
      <w:r w:rsidR="00B0778E" w:rsidRPr="0014177C">
        <w:t>meetings.</w:t>
      </w:r>
      <w:r w:rsidR="001B7E88">
        <w:t xml:space="preserve"> The University’s </w:t>
      </w:r>
      <w:r w:rsidR="007D051F">
        <w:t xml:space="preserve">TA orientation is </w:t>
      </w:r>
      <w:r w:rsidR="002B3077">
        <w:t xml:space="preserve">TBD. </w:t>
      </w:r>
      <w:r w:rsidR="007D051F">
        <w:t xml:space="preserve">Visit </w:t>
      </w:r>
      <w:hyperlink r:id="rId23" w:history="1">
        <w:r w:rsidR="007D051F" w:rsidRPr="007D051F">
          <w:rPr>
            <w:rStyle w:val="Hyperlink"/>
          </w:rPr>
          <w:t>HERE</w:t>
        </w:r>
      </w:hyperlink>
      <w:r w:rsidR="007D051F">
        <w:t xml:space="preserve"> for </w:t>
      </w:r>
      <w:r w:rsidR="002B3077">
        <w:t>updated</w:t>
      </w:r>
      <w:r w:rsidR="007D051F">
        <w:t xml:space="preserve"> information.  </w:t>
      </w:r>
    </w:p>
    <w:p w:rsidR="001B7E88" w:rsidRDefault="00C04584" w:rsidP="00D963EE">
      <w:pPr>
        <w:spacing w:after="120" w:line="240" w:lineRule="auto"/>
        <w:ind w:left="0" w:right="360"/>
        <w:textAlignment w:val="baseline"/>
      </w:pPr>
      <w:bookmarkStart w:id="17" w:name="_Toc424221482"/>
      <w:r w:rsidRPr="0014177C">
        <w:rPr>
          <w:rStyle w:val="Heading3Char"/>
          <w:sz w:val="22"/>
          <w:szCs w:val="22"/>
        </w:rPr>
        <w:t>Registration</w:t>
      </w:r>
      <w:bookmarkEnd w:id="17"/>
      <w:r w:rsidRPr="0014177C">
        <w:rPr>
          <w:b/>
          <w:bCs/>
          <w:bdr w:val="none" w:sz="0" w:space="0" w:color="auto" w:frame="1"/>
        </w:rPr>
        <w:t>:</w:t>
      </w:r>
      <w:r w:rsidRPr="0014177C">
        <w:rPr>
          <w:rStyle w:val="apple-converted-space"/>
          <w:b/>
          <w:bCs/>
          <w:bdr w:val="none" w:sz="0" w:space="0" w:color="auto" w:frame="1"/>
        </w:rPr>
        <w:t> </w:t>
      </w:r>
      <w:r w:rsidR="00B0778E" w:rsidRPr="0014177C">
        <w:t>CPH</w:t>
      </w:r>
      <w:r w:rsidRPr="0014177C">
        <w:t xml:space="preserve"> require</w:t>
      </w:r>
      <w:r w:rsidR="00B0778E" w:rsidRPr="0014177C">
        <w:t>s</w:t>
      </w:r>
      <w:r w:rsidRPr="0014177C">
        <w:t xml:space="preserve"> that you be advised for courses prior to registering for class. </w:t>
      </w:r>
      <w:r w:rsidR="00B0778E" w:rsidRPr="0014177C">
        <w:t xml:space="preserve">MPH students can be pre-advised by contacting </w:t>
      </w:r>
      <w:hyperlink r:id="rId24" w:history="1">
        <w:r w:rsidR="00B0778E" w:rsidRPr="0014177C">
          <w:rPr>
            <w:rStyle w:val="Hyperlink"/>
          </w:rPr>
          <w:t>mph@uga.edu</w:t>
        </w:r>
      </w:hyperlink>
      <w:r w:rsidR="00B0778E" w:rsidRPr="0014177C">
        <w:t xml:space="preserve"> and requesting an informal advising session. </w:t>
      </w:r>
      <w:r w:rsidR="008904F2" w:rsidRPr="0014177C">
        <w:t xml:space="preserve">All other students should contact their department. </w:t>
      </w:r>
      <w:r w:rsidR="00B0778E" w:rsidRPr="0014177C">
        <w:t>Once cleared you may</w:t>
      </w:r>
      <w:r w:rsidRPr="0014177C">
        <w:t xml:space="preserve"> register online via the </w:t>
      </w:r>
      <w:hyperlink r:id="rId25" w:history="1">
        <w:r w:rsidRPr="008E749F">
          <w:rPr>
            <w:rStyle w:val="Hyperlink"/>
          </w:rPr>
          <w:t>ATHENA</w:t>
        </w:r>
      </w:hyperlink>
      <w:r w:rsidRPr="0014177C">
        <w:t xml:space="preserve"> online registration system. </w:t>
      </w:r>
    </w:p>
    <w:p w:rsidR="00C04584" w:rsidRPr="0014177C" w:rsidRDefault="00C04584" w:rsidP="00D963EE">
      <w:pPr>
        <w:spacing w:after="120" w:line="240" w:lineRule="auto"/>
        <w:ind w:left="0" w:right="360"/>
        <w:textAlignment w:val="baseline"/>
      </w:pPr>
      <w:r w:rsidRPr="0014177C">
        <w:t>NOTE: International students must visit the</w:t>
      </w:r>
      <w:r w:rsidRPr="0014177C">
        <w:rPr>
          <w:rStyle w:val="apple-converted-space"/>
        </w:rPr>
        <w:t> </w:t>
      </w:r>
      <w:hyperlink r:id="rId26" w:history="1">
        <w:r w:rsidR="002B3077">
          <w:rPr>
            <w:rStyle w:val="Hyperlink"/>
          </w:rPr>
          <w:t>Office of Global Engagement</w:t>
        </w:r>
        <w:r w:rsidRPr="008E749F">
          <w:rPr>
            <w:rStyle w:val="Hyperlink"/>
          </w:rPr>
          <w:t> </w:t>
        </w:r>
      </w:hyperlink>
      <w:r w:rsidRPr="0014177C">
        <w:t>before registering for classes to set up their files and obtain registration clearance.</w:t>
      </w:r>
    </w:p>
    <w:p w:rsidR="00C04584" w:rsidRPr="0014177C" w:rsidRDefault="00C04584" w:rsidP="00D963EE">
      <w:pPr>
        <w:spacing w:after="120" w:line="240" w:lineRule="auto"/>
        <w:ind w:left="0" w:right="360"/>
        <w:textAlignment w:val="baseline"/>
      </w:pPr>
      <w:bookmarkStart w:id="18" w:name="_Toc424221483"/>
      <w:r w:rsidRPr="0014177C">
        <w:rPr>
          <w:rStyle w:val="Heading3Char"/>
          <w:sz w:val="22"/>
          <w:szCs w:val="22"/>
        </w:rPr>
        <w:t>Pay Fees</w:t>
      </w:r>
      <w:bookmarkEnd w:id="18"/>
      <w:r w:rsidRPr="0014177C">
        <w:rPr>
          <w:b/>
          <w:bCs/>
          <w:bdr w:val="none" w:sz="0" w:space="0" w:color="auto" w:frame="1"/>
        </w:rPr>
        <w:t>:</w:t>
      </w:r>
      <w:r w:rsidRPr="0014177C">
        <w:rPr>
          <w:rStyle w:val="apple-converted-space"/>
          <w:b/>
          <w:bCs/>
          <w:bdr w:val="none" w:sz="0" w:space="0" w:color="auto" w:frame="1"/>
        </w:rPr>
        <w:t> </w:t>
      </w:r>
      <w:r w:rsidRPr="0014177C">
        <w:t>Depending upon when you register for classes, Phase I or Phase II of registration, there will be a deadline for payment of fees. Missing one of these deadlines may result in late fees and/or cancellation of classes. Billing information is sent to your UGA email account. Your student account is</w:t>
      </w:r>
      <w:r w:rsidRPr="0014177C">
        <w:rPr>
          <w:rStyle w:val="apple-converted-space"/>
        </w:rPr>
        <w:t> </w:t>
      </w:r>
      <w:r w:rsidRPr="008E749F">
        <w:t xml:space="preserve">accessible via </w:t>
      </w:r>
      <w:hyperlink r:id="rId27" w:history="1">
        <w:proofErr w:type="spellStart"/>
        <w:r w:rsidRPr="008E749F">
          <w:rPr>
            <w:rStyle w:val="Hyperlink"/>
          </w:rPr>
          <w:t>MyUGA</w:t>
        </w:r>
        <w:proofErr w:type="spellEnd"/>
      </w:hyperlink>
      <w:r w:rsidRPr="0014177C">
        <w:t>.</w:t>
      </w:r>
      <w:r w:rsidR="008904F2" w:rsidRPr="0014177C">
        <w:t xml:space="preserve"> </w:t>
      </w:r>
      <w:r w:rsidRPr="0014177C">
        <w:t>If you have a graduate assistantship, you may deduct your fees from your paycheck.</w:t>
      </w:r>
      <w:r w:rsidRPr="0014177C">
        <w:rPr>
          <w:rStyle w:val="apple-converted-space"/>
        </w:rPr>
        <w:t> </w:t>
      </w:r>
      <w:r w:rsidRPr="008E749F">
        <w:t xml:space="preserve">Contact the </w:t>
      </w:r>
      <w:hyperlink r:id="rId28" w:history="1">
        <w:r w:rsidRPr="008E749F">
          <w:rPr>
            <w:rStyle w:val="Hyperlink"/>
          </w:rPr>
          <w:t>Bursar’s Office </w:t>
        </w:r>
      </w:hyperlink>
      <w:r w:rsidRPr="0014177C">
        <w:t>for questions regarding your account.</w:t>
      </w:r>
    </w:p>
    <w:p w:rsidR="00C04584" w:rsidRPr="0014177C" w:rsidRDefault="00C04584" w:rsidP="00D963EE">
      <w:pPr>
        <w:spacing w:after="120" w:line="240" w:lineRule="auto"/>
        <w:ind w:left="0" w:right="360"/>
        <w:textAlignment w:val="baseline"/>
      </w:pPr>
      <w:bookmarkStart w:id="19" w:name="_Toc424221484"/>
      <w:r w:rsidRPr="0014177C">
        <w:rPr>
          <w:rStyle w:val="Heading3Char"/>
          <w:sz w:val="22"/>
          <w:szCs w:val="22"/>
        </w:rPr>
        <w:t xml:space="preserve">Get a </w:t>
      </w:r>
      <w:proofErr w:type="spellStart"/>
      <w:r w:rsidRPr="0014177C">
        <w:rPr>
          <w:rStyle w:val="Heading3Char"/>
          <w:sz w:val="22"/>
          <w:szCs w:val="22"/>
        </w:rPr>
        <w:t>UGACard</w:t>
      </w:r>
      <w:bookmarkEnd w:id="19"/>
      <w:proofErr w:type="spellEnd"/>
      <w:r w:rsidRPr="0014177C">
        <w:rPr>
          <w:b/>
          <w:bCs/>
          <w:bdr w:val="none" w:sz="0" w:space="0" w:color="auto" w:frame="1"/>
        </w:rPr>
        <w:t>:</w:t>
      </w:r>
      <w:r w:rsidRPr="0014177C">
        <w:rPr>
          <w:rStyle w:val="apple-converted-space"/>
          <w:b/>
          <w:bCs/>
          <w:bdr w:val="none" w:sz="0" w:space="0" w:color="auto" w:frame="1"/>
        </w:rPr>
        <w:t> </w:t>
      </w:r>
      <w:r w:rsidRPr="0014177C">
        <w:t xml:space="preserve">Please check with your Department before going to get your </w:t>
      </w:r>
      <w:proofErr w:type="spellStart"/>
      <w:r w:rsidRPr="0014177C">
        <w:t>UGACard</w:t>
      </w:r>
      <w:proofErr w:type="spellEnd"/>
      <w:r w:rsidRPr="0014177C">
        <w:t>. Some departments require a special type of card (a proximity card) for access control to buildings and labs. Your department will provide you with the necessary forms for you to get the correct type of card. Proximity cards are issued only with a signed authorization form from your department. Refunds/adjustments will not be given if you purchase the wrong type of card.</w:t>
      </w:r>
      <w:r w:rsidR="008904F2" w:rsidRPr="0014177C">
        <w:t xml:space="preserve"> </w:t>
      </w:r>
      <w:r w:rsidRPr="0014177C">
        <w:t xml:space="preserve">The </w:t>
      </w:r>
      <w:proofErr w:type="spellStart"/>
      <w:r w:rsidRPr="0014177C">
        <w:t>UGACard</w:t>
      </w:r>
      <w:proofErr w:type="spellEnd"/>
      <w:r w:rsidRPr="0014177C">
        <w:t xml:space="preserve"> is the official University of Georgia identification card for students, faculty, staff, official campus visitors, and their dependents. The </w:t>
      </w:r>
      <w:proofErr w:type="spellStart"/>
      <w:r w:rsidRPr="0014177C">
        <w:t>UGACard</w:t>
      </w:r>
      <w:proofErr w:type="spellEnd"/>
      <w:r w:rsidRPr="0014177C">
        <w:t xml:space="preserve"> is your key to accessing many facilities and services throughout campus.</w:t>
      </w:r>
      <w:r w:rsidRPr="0014177C">
        <w:rPr>
          <w:rStyle w:val="apple-converted-space"/>
          <w:i/>
          <w:iCs/>
          <w:bdr w:val="none" w:sz="0" w:space="0" w:color="auto" w:frame="1"/>
        </w:rPr>
        <w:t> </w:t>
      </w:r>
      <w:r w:rsidRPr="0014177C">
        <w:rPr>
          <w:i/>
          <w:iCs/>
          <w:bdr w:val="none" w:sz="0" w:space="0" w:color="auto" w:frame="1"/>
        </w:rPr>
        <w:t xml:space="preserve">You must be registered for the current semester in order to purchase and use the </w:t>
      </w:r>
      <w:proofErr w:type="spellStart"/>
      <w:r w:rsidRPr="0014177C">
        <w:rPr>
          <w:i/>
          <w:iCs/>
          <w:bdr w:val="none" w:sz="0" w:space="0" w:color="auto" w:frame="1"/>
        </w:rPr>
        <w:t>UGACard</w:t>
      </w:r>
      <w:proofErr w:type="spellEnd"/>
      <w:r w:rsidRPr="0014177C">
        <w:t xml:space="preserve">. The </w:t>
      </w:r>
      <w:proofErr w:type="spellStart"/>
      <w:r w:rsidRPr="0014177C">
        <w:t>UGACard</w:t>
      </w:r>
      <w:proofErr w:type="spellEnd"/>
      <w:r w:rsidRPr="0014177C">
        <w:t xml:space="preserve"> is non-transferrable and can only be used by the student to whom it is issued. Misuse of the </w:t>
      </w:r>
      <w:proofErr w:type="spellStart"/>
      <w:r w:rsidRPr="0014177C">
        <w:t>UGACard</w:t>
      </w:r>
      <w:proofErr w:type="spellEnd"/>
      <w:r w:rsidRPr="0014177C">
        <w:t xml:space="preserve"> may result in disciplinary action by University Judiciary.</w:t>
      </w:r>
      <w:r w:rsidR="008904F2" w:rsidRPr="0014177C">
        <w:t xml:space="preserve"> </w:t>
      </w:r>
      <w:r w:rsidRPr="008E749F">
        <w:t xml:space="preserve">Visit the </w:t>
      </w:r>
      <w:hyperlink r:id="rId29" w:history="1">
        <w:proofErr w:type="spellStart"/>
        <w:r w:rsidRPr="008E749F">
          <w:rPr>
            <w:rStyle w:val="Hyperlink"/>
          </w:rPr>
          <w:t>UGACard</w:t>
        </w:r>
        <w:proofErr w:type="spellEnd"/>
        <w:r w:rsidRPr="008E749F">
          <w:rPr>
            <w:rStyle w:val="Hyperlink"/>
          </w:rPr>
          <w:t xml:space="preserve"> Office website </w:t>
        </w:r>
      </w:hyperlink>
      <w:r w:rsidRPr="0014177C">
        <w:t xml:space="preserve">for more information about the </w:t>
      </w:r>
      <w:proofErr w:type="spellStart"/>
      <w:r w:rsidRPr="0014177C">
        <w:t>UGACard</w:t>
      </w:r>
      <w:proofErr w:type="spellEnd"/>
      <w:r w:rsidRPr="0014177C">
        <w:t xml:space="preserve"> and how to get one. After the </w:t>
      </w:r>
      <w:proofErr w:type="spellStart"/>
      <w:r w:rsidRPr="0014177C">
        <w:t>UGACard</w:t>
      </w:r>
      <w:proofErr w:type="spellEnd"/>
      <w:r w:rsidRPr="0014177C">
        <w:t xml:space="preserve"> Office produces your card the staff will scan your hand image to create access security for your card. This feature will prohibit another person from using your card to access University services.</w:t>
      </w:r>
    </w:p>
    <w:p w:rsidR="00C04584" w:rsidRPr="0014177C" w:rsidRDefault="00C04584" w:rsidP="00D963EE">
      <w:pPr>
        <w:spacing w:after="120" w:line="240" w:lineRule="auto"/>
        <w:ind w:left="0" w:right="360"/>
        <w:textAlignment w:val="baseline"/>
      </w:pPr>
      <w:bookmarkStart w:id="20" w:name="_Toc424221485"/>
      <w:r w:rsidRPr="0014177C">
        <w:rPr>
          <w:rStyle w:val="Heading3Char"/>
          <w:sz w:val="22"/>
          <w:szCs w:val="22"/>
        </w:rPr>
        <w:t>Health Insurance</w:t>
      </w:r>
      <w:bookmarkEnd w:id="20"/>
      <w:r w:rsidRPr="0014177C">
        <w:rPr>
          <w:b/>
          <w:bCs/>
          <w:bdr w:val="none" w:sz="0" w:space="0" w:color="auto" w:frame="1"/>
        </w:rPr>
        <w:t>:</w:t>
      </w:r>
      <w:r w:rsidRPr="0014177C">
        <w:rPr>
          <w:rStyle w:val="apple-converted-space"/>
          <w:b/>
          <w:bCs/>
          <w:bdr w:val="none" w:sz="0" w:space="0" w:color="auto" w:frame="1"/>
        </w:rPr>
        <w:t> </w:t>
      </w:r>
      <w:r w:rsidRPr="0014177C">
        <w:t>UGA has a nationally ranked</w:t>
      </w:r>
      <w:r w:rsidRPr="0014177C">
        <w:rPr>
          <w:rStyle w:val="apple-converted-space"/>
        </w:rPr>
        <w:t> </w:t>
      </w:r>
      <w:hyperlink r:id="rId30" w:history="1">
        <w:r w:rsidRPr="008E749F">
          <w:rPr>
            <w:rStyle w:val="Hyperlink"/>
          </w:rPr>
          <w:t>University Health Center </w:t>
        </w:r>
      </w:hyperlink>
      <w:r w:rsidRPr="0014177C">
        <w:t>that caters to many student health emergencies and psychological needs.</w:t>
      </w:r>
      <w:r w:rsidR="008904F2" w:rsidRPr="0014177C">
        <w:t xml:space="preserve"> </w:t>
      </w:r>
      <w:r w:rsidRPr="0014177C">
        <w:t>It is highly recommended that students obtain health insurance because the University Health Center cannot provide major medical services. UGA has negotiated</w:t>
      </w:r>
      <w:r w:rsidRPr="0014177C">
        <w:rPr>
          <w:rStyle w:val="apple-converted-space"/>
        </w:rPr>
        <w:t> </w:t>
      </w:r>
      <w:r w:rsidRPr="008E749F">
        <w:t xml:space="preserve">a </w:t>
      </w:r>
      <w:hyperlink r:id="rId31" w:history="1">
        <w:r w:rsidRPr="008E749F">
          <w:rPr>
            <w:rStyle w:val="Hyperlink"/>
          </w:rPr>
          <w:t>group health insurance policy </w:t>
        </w:r>
      </w:hyperlink>
      <w:r w:rsidRPr="0014177C">
        <w:t>that meets most of the needs of students.</w:t>
      </w:r>
      <w:r w:rsidR="008904F2" w:rsidRPr="0014177C">
        <w:t xml:space="preserve"> </w:t>
      </w:r>
      <w:r w:rsidRPr="0014177C">
        <w:t xml:space="preserve">NOTE: International students are required in most cases to purchase the international student health insurance through the Office of International Education (OIE); before purchasing insurance, international students should contact OIE at (706) 425-3274 or </w:t>
      </w:r>
      <w:hyperlink r:id="rId32" w:history="1">
        <w:r w:rsidR="008904F2" w:rsidRPr="0014177C">
          <w:rPr>
            <w:rStyle w:val="Hyperlink"/>
          </w:rPr>
          <w:t>visahelp@uga.edu</w:t>
        </w:r>
      </w:hyperlink>
      <w:r w:rsidR="008904F2" w:rsidRPr="0014177C">
        <w:t>.</w:t>
      </w:r>
    </w:p>
    <w:p w:rsidR="00C04584" w:rsidRPr="0014177C" w:rsidRDefault="00C04584" w:rsidP="00D963EE">
      <w:pPr>
        <w:spacing w:after="120" w:line="240" w:lineRule="auto"/>
        <w:ind w:left="0" w:right="360"/>
        <w:textAlignment w:val="baseline"/>
      </w:pPr>
      <w:bookmarkStart w:id="21" w:name="_Toc424221486"/>
      <w:r w:rsidRPr="0014177C">
        <w:rPr>
          <w:rStyle w:val="Heading3Char"/>
          <w:sz w:val="22"/>
          <w:szCs w:val="22"/>
        </w:rPr>
        <w:t>International Students</w:t>
      </w:r>
      <w:bookmarkEnd w:id="21"/>
      <w:r w:rsidRPr="0014177C">
        <w:rPr>
          <w:b/>
          <w:bCs/>
          <w:bdr w:val="none" w:sz="0" w:space="0" w:color="auto" w:frame="1"/>
        </w:rPr>
        <w:t>:</w:t>
      </w:r>
      <w:r w:rsidRPr="0014177C">
        <w:rPr>
          <w:rStyle w:val="apple-converted-space"/>
          <w:b/>
          <w:bCs/>
          <w:bdr w:val="none" w:sz="0" w:space="0" w:color="auto" w:frame="1"/>
        </w:rPr>
        <w:t> </w:t>
      </w:r>
      <w:r w:rsidRPr="0014177C">
        <w:t>Take your immigration documents and passport to the</w:t>
      </w:r>
      <w:r w:rsidRPr="0014177C">
        <w:rPr>
          <w:rStyle w:val="apple-converted-space"/>
        </w:rPr>
        <w:t> </w:t>
      </w:r>
      <w:hyperlink r:id="rId33" w:history="1">
        <w:r w:rsidR="003C1E3E" w:rsidRPr="003C1E3E">
          <w:rPr>
            <w:rStyle w:val="Hyperlink"/>
          </w:rPr>
          <w:t>Office of Global Engagement</w:t>
        </w:r>
        <w:r w:rsidRPr="003C1E3E">
          <w:rPr>
            <w:rStyle w:val="Hyperlink"/>
          </w:rPr>
          <w:t> </w:t>
        </w:r>
      </w:hyperlink>
      <w:r w:rsidR="008904F2" w:rsidRPr="0014177C">
        <w:t>located at 1324 S. Lumpkin St</w:t>
      </w:r>
      <w:r w:rsidRPr="0014177C">
        <w:t xml:space="preserve">. </w:t>
      </w:r>
    </w:p>
    <w:p w:rsidR="00C04584" w:rsidRPr="0014177C" w:rsidRDefault="00C04584" w:rsidP="00D963EE">
      <w:pPr>
        <w:spacing w:after="120" w:line="240" w:lineRule="auto"/>
        <w:ind w:left="0" w:right="360"/>
        <w:textAlignment w:val="baseline"/>
      </w:pPr>
      <w:bookmarkStart w:id="22" w:name="_Toc424221487"/>
      <w:r w:rsidRPr="0014177C">
        <w:rPr>
          <w:rStyle w:val="Heading3Char"/>
          <w:sz w:val="22"/>
          <w:szCs w:val="22"/>
        </w:rPr>
        <w:t>Download the UGA App</w:t>
      </w:r>
      <w:bookmarkEnd w:id="22"/>
      <w:r w:rsidRPr="0014177C">
        <w:rPr>
          <w:b/>
          <w:bCs/>
          <w:bdr w:val="none" w:sz="0" w:space="0" w:color="auto" w:frame="1"/>
        </w:rPr>
        <w:t>:</w:t>
      </w:r>
      <w:r w:rsidRPr="0014177C">
        <w:rPr>
          <w:rStyle w:val="apple-converted-space"/>
          <w:b/>
          <w:bCs/>
          <w:bdr w:val="none" w:sz="0" w:space="0" w:color="auto" w:frame="1"/>
        </w:rPr>
        <w:t> </w:t>
      </w:r>
      <w:r w:rsidRPr="0014177C">
        <w:t>Easily locate buildings on campus or find out when the next bus will arrive at your stop with the</w:t>
      </w:r>
      <w:r w:rsidRPr="0014177C">
        <w:rPr>
          <w:rStyle w:val="apple-converted-space"/>
        </w:rPr>
        <w:t> </w:t>
      </w:r>
      <w:hyperlink r:id="rId34" w:history="1">
        <w:r w:rsidRPr="00F314FF">
          <w:rPr>
            <w:rStyle w:val="Hyperlink"/>
          </w:rPr>
          <w:t>UGA App</w:t>
        </w:r>
      </w:hyperlink>
      <w:r w:rsidRPr="0014177C">
        <w:rPr>
          <w:rStyle w:val="apple-converted-space"/>
        </w:rPr>
        <w:t> </w:t>
      </w:r>
      <w:r w:rsidRPr="0014177C">
        <w:t>in the Apple App Store. Other features include the Food Services meal planner, Athletic Association scores and news, daily schedules for Recreational Sports, access to the GIL (Galileo Interconnected Libraries) catalog, Customizable maps, People search, and more!</w:t>
      </w:r>
    </w:p>
    <w:p w:rsidR="0085184B" w:rsidRPr="002C11AC" w:rsidRDefault="00C04584" w:rsidP="00D963EE">
      <w:pPr>
        <w:spacing w:after="120" w:line="240" w:lineRule="auto"/>
        <w:ind w:left="0" w:right="360"/>
        <w:textAlignment w:val="baseline"/>
      </w:pPr>
      <w:bookmarkStart w:id="23" w:name="_Toc424221488"/>
      <w:r w:rsidRPr="0014177C">
        <w:rPr>
          <w:rStyle w:val="Heading3Char"/>
          <w:sz w:val="22"/>
          <w:szCs w:val="22"/>
        </w:rPr>
        <w:t>Get Involved</w:t>
      </w:r>
      <w:bookmarkEnd w:id="23"/>
      <w:r w:rsidRPr="0014177C">
        <w:rPr>
          <w:b/>
          <w:bCs/>
          <w:bdr w:val="none" w:sz="0" w:space="0" w:color="auto" w:frame="1"/>
        </w:rPr>
        <w:t>:</w:t>
      </w:r>
      <w:r w:rsidRPr="0014177C">
        <w:rPr>
          <w:rStyle w:val="apple-converted-space"/>
          <w:b/>
          <w:bCs/>
          <w:bdr w:val="none" w:sz="0" w:space="0" w:color="auto" w:frame="1"/>
        </w:rPr>
        <w:t> </w:t>
      </w:r>
      <w:r w:rsidRPr="0014177C">
        <w:t>To</w:t>
      </w:r>
      <w:r w:rsidRPr="0014177C">
        <w:rPr>
          <w:rStyle w:val="apple-converted-space"/>
        </w:rPr>
        <w:t> </w:t>
      </w:r>
      <w:hyperlink r:id="rId35" w:history="1">
        <w:r w:rsidRPr="00F314FF">
          <w:rPr>
            <w:rStyle w:val="Hyperlink"/>
          </w:rPr>
          <w:t>get involved</w:t>
        </w:r>
      </w:hyperlink>
      <w:r w:rsidRPr="0014177C">
        <w:rPr>
          <w:rStyle w:val="apple-converted-space"/>
        </w:rPr>
        <w:t> </w:t>
      </w:r>
      <w:r w:rsidRPr="0014177C">
        <w:t>and feel a part of the UGA community, consider joining a student organization, academic student organization, or other group of students/peers.</w:t>
      </w:r>
      <w:r w:rsidR="008904F2" w:rsidRPr="0014177C">
        <w:t xml:space="preserve"> CPH has an active registered student organization, Public Health Association, and all students are encouraged to become members or just attend meetings and events.</w:t>
      </w:r>
    </w:p>
    <w:p w:rsidR="008904F2" w:rsidRDefault="008904F2" w:rsidP="0027747F">
      <w:pPr>
        <w:spacing w:after="0" w:line="240" w:lineRule="auto"/>
        <w:ind w:left="0"/>
      </w:pPr>
    </w:p>
    <w:p w:rsidR="008904F2" w:rsidRDefault="0014177C" w:rsidP="0014177C">
      <w:pPr>
        <w:pStyle w:val="Heading1"/>
        <w:ind w:left="0"/>
      </w:pPr>
      <w:bookmarkStart w:id="24" w:name="_Toc424221489"/>
      <w:r>
        <w:t>Graduate Student Handbooks &amp; Curricula</w:t>
      </w:r>
      <w:bookmarkEnd w:id="24"/>
    </w:p>
    <w:p w:rsidR="0014177C" w:rsidRDefault="0014177C" w:rsidP="0027747F">
      <w:pPr>
        <w:spacing w:after="0" w:line="240" w:lineRule="auto"/>
        <w:ind w:left="0"/>
      </w:pPr>
    </w:p>
    <w:p w:rsidR="0014177C" w:rsidRDefault="003978AB" w:rsidP="0014177C">
      <w:pPr>
        <w:pStyle w:val="Heading2"/>
        <w:ind w:left="0"/>
        <w:jc w:val="center"/>
      </w:pPr>
      <w:bookmarkStart w:id="25" w:name="_Toc424221490"/>
      <w:r>
        <w:t>MPH</w:t>
      </w:r>
      <w:r w:rsidR="009264ED">
        <w:t xml:space="preserve"> </w:t>
      </w:r>
      <w:r w:rsidR="00D963EE">
        <w:t>Program</w:t>
      </w:r>
      <w:bookmarkEnd w:id="25"/>
    </w:p>
    <w:p w:rsidR="0014177C" w:rsidRDefault="008904F2" w:rsidP="0027747F">
      <w:pPr>
        <w:spacing w:after="0" w:line="240" w:lineRule="auto"/>
        <w:ind w:left="0"/>
      </w:pPr>
      <w:r>
        <w:t xml:space="preserve">In addition to detailing the principles of community living and the standards by which each member of the </w:t>
      </w:r>
      <w:r w:rsidR="0014177C">
        <w:t>CPH</w:t>
      </w:r>
      <w:r>
        <w:t xml:space="preserve"> community agrees to conduct him/herself, the handbook outlines all rules and regulations</w:t>
      </w:r>
      <w:r w:rsidR="0014177C">
        <w:t>,</w:t>
      </w:r>
      <w:r>
        <w:t xml:space="preserve"> college policies and procedures, and further resources. If you would like to review the student handbook before you arrive on campus, the most recent version is available on our </w:t>
      </w:r>
      <w:hyperlink r:id="rId36" w:history="1">
        <w:r w:rsidRPr="0014177C">
          <w:rPr>
            <w:rStyle w:val="Hyperlink"/>
          </w:rPr>
          <w:t>website</w:t>
        </w:r>
      </w:hyperlink>
      <w:r>
        <w:t xml:space="preserve">. This year’s student handbook will be posted online shortly before </w:t>
      </w:r>
      <w:r w:rsidR="0014177C">
        <w:t>Orientation</w:t>
      </w:r>
      <w:r>
        <w:t xml:space="preserve"> Day.</w:t>
      </w:r>
    </w:p>
    <w:p w:rsidR="0014177C" w:rsidRDefault="0014177C" w:rsidP="0027747F">
      <w:pPr>
        <w:spacing w:after="0" w:line="240" w:lineRule="auto"/>
        <w:ind w:left="0"/>
      </w:pPr>
    </w:p>
    <w:p w:rsidR="0014177C" w:rsidRDefault="0014177C" w:rsidP="0014177C">
      <w:pPr>
        <w:pStyle w:val="Heading2"/>
        <w:ind w:left="0"/>
        <w:jc w:val="center"/>
      </w:pPr>
      <w:bookmarkStart w:id="26" w:name="_Toc424221491"/>
      <w:r>
        <w:t>Ph.D. Health Promotion and Behavior</w:t>
      </w:r>
      <w:r w:rsidR="00D963EE">
        <w:t xml:space="preserve"> Program</w:t>
      </w:r>
      <w:bookmarkEnd w:id="26"/>
    </w:p>
    <w:p w:rsidR="0014177C" w:rsidRDefault="00670FE3" w:rsidP="0027747F">
      <w:pPr>
        <w:spacing w:after="0" w:line="240" w:lineRule="auto"/>
        <w:ind w:left="0"/>
        <w:rPr>
          <w:szCs w:val="24"/>
        </w:rPr>
      </w:pPr>
      <w:r>
        <w:rPr>
          <w:szCs w:val="24"/>
        </w:rPr>
        <w:t xml:space="preserve">New students will receive this year’s handbook as a part of the departmental orientation. For information on the Ph.D. curriculum, you can visit our </w:t>
      </w:r>
      <w:hyperlink r:id="rId37" w:history="1">
        <w:r w:rsidRPr="00670FE3">
          <w:rPr>
            <w:rStyle w:val="Hyperlink"/>
            <w:szCs w:val="24"/>
          </w:rPr>
          <w:t>website</w:t>
        </w:r>
      </w:hyperlink>
      <w:r>
        <w:rPr>
          <w:szCs w:val="24"/>
        </w:rPr>
        <w:t>.</w:t>
      </w:r>
    </w:p>
    <w:p w:rsidR="00670FE3" w:rsidRDefault="00670FE3" w:rsidP="0027747F">
      <w:pPr>
        <w:spacing w:after="0" w:line="240" w:lineRule="auto"/>
        <w:ind w:left="0"/>
        <w:rPr>
          <w:szCs w:val="24"/>
        </w:rPr>
      </w:pPr>
    </w:p>
    <w:p w:rsidR="00670FE3" w:rsidRDefault="006961B1" w:rsidP="00670FE3">
      <w:pPr>
        <w:pStyle w:val="Heading2"/>
        <w:ind w:left="0"/>
        <w:jc w:val="center"/>
      </w:pPr>
      <w:bookmarkStart w:id="27" w:name="_Toc424221492"/>
      <w:r>
        <w:t xml:space="preserve">M.S. &amp; </w:t>
      </w:r>
      <w:r w:rsidR="00670FE3">
        <w:t xml:space="preserve">Ph.D. </w:t>
      </w:r>
      <w:r>
        <w:t xml:space="preserve">Programs in </w:t>
      </w:r>
      <w:r w:rsidR="00670FE3">
        <w:t>Epidemiology</w:t>
      </w:r>
      <w:r>
        <w:t xml:space="preserve"> &amp; Biostatistics</w:t>
      </w:r>
      <w:bookmarkEnd w:id="27"/>
    </w:p>
    <w:p w:rsidR="00670FE3" w:rsidRDefault="00670FE3" w:rsidP="0027747F">
      <w:pPr>
        <w:spacing w:after="0" w:line="240" w:lineRule="auto"/>
        <w:ind w:left="0"/>
        <w:rPr>
          <w:szCs w:val="24"/>
        </w:rPr>
      </w:pPr>
      <w:r>
        <w:rPr>
          <w:szCs w:val="24"/>
        </w:rPr>
        <w:t xml:space="preserve">New students will receive this year’s handbook as a part of the departmental orientation. If you would like to review the most recent version, please visit our </w:t>
      </w:r>
      <w:hyperlink r:id="rId38" w:history="1">
        <w:r w:rsidRPr="00670FE3">
          <w:rPr>
            <w:rStyle w:val="Hyperlink"/>
            <w:szCs w:val="24"/>
          </w:rPr>
          <w:t>website</w:t>
        </w:r>
      </w:hyperlink>
      <w:r>
        <w:rPr>
          <w:szCs w:val="24"/>
        </w:rPr>
        <w:t xml:space="preserve">, and </w:t>
      </w:r>
      <w:r w:rsidR="009F5DF9">
        <w:rPr>
          <w:szCs w:val="24"/>
        </w:rPr>
        <w:t>select the program you wish to view.</w:t>
      </w:r>
      <w:r>
        <w:rPr>
          <w:szCs w:val="24"/>
        </w:rPr>
        <w:t xml:space="preserve"> For</w:t>
      </w:r>
      <w:r w:rsidR="009F5DF9">
        <w:rPr>
          <w:szCs w:val="24"/>
        </w:rPr>
        <w:t xml:space="preserve"> additional</w:t>
      </w:r>
      <w:r>
        <w:rPr>
          <w:szCs w:val="24"/>
        </w:rPr>
        <w:t xml:space="preserve"> curricular information on the M.S. &amp; Ph.D. </w:t>
      </w:r>
      <w:r w:rsidR="009F5DF9">
        <w:rPr>
          <w:szCs w:val="24"/>
        </w:rPr>
        <w:t>programs</w:t>
      </w:r>
      <w:r>
        <w:rPr>
          <w:szCs w:val="24"/>
        </w:rPr>
        <w:t xml:space="preserve">, </w:t>
      </w:r>
      <w:r w:rsidR="006961B1">
        <w:rPr>
          <w:szCs w:val="24"/>
        </w:rPr>
        <w:t xml:space="preserve">please contact the department at </w:t>
      </w:r>
      <w:hyperlink r:id="rId39" w:history="1">
        <w:r w:rsidR="006961B1" w:rsidRPr="0026221F">
          <w:rPr>
            <w:rStyle w:val="Hyperlink"/>
            <w:szCs w:val="24"/>
          </w:rPr>
          <w:t>doctoral@uga.edu</w:t>
        </w:r>
      </w:hyperlink>
      <w:r w:rsidR="006961B1">
        <w:rPr>
          <w:szCs w:val="24"/>
        </w:rPr>
        <w:t xml:space="preserve">. </w:t>
      </w:r>
    </w:p>
    <w:p w:rsidR="006961B1" w:rsidRDefault="006961B1" w:rsidP="0027747F">
      <w:pPr>
        <w:spacing w:after="0" w:line="240" w:lineRule="auto"/>
        <w:ind w:left="0"/>
        <w:rPr>
          <w:szCs w:val="24"/>
        </w:rPr>
      </w:pPr>
    </w:p>
    <w:p w:rsidR="006961B1" w:rsidRDefault="006961B1" w:rsidP="006961B1">
      <w:pPr>
        <w:pStyle w:val="Heading2"/>
        <w:ind w:left="0"/>
        <w:jc w:val="center"/>
      </w:pPr>
      <w:bookmarkStart w:id="28" w:name="_Toc424221493"/>
      <w:r>
        <w:t>M.S. &amp; Ph.D. Programs in Environmental Health Science</w:t>
      </w:r>
      <w:bookmarkEnd w:id="28"/>
    </w:p>
    <w:p w:rsidR="006961B1" w:rsidRDefault="006961B1" w:rsidP="006961B1">
      <w:pPr>
        <w:spacing w:after="0" w:line="240" w:lineRule="auto"/>
        <w:ind w:left="0"/>
        <w:rPr>
          <w:szCs w:val="24"/>
        </w:rPr>
      </w:pPr>
      <w:r>
        <w:rPr>
          <w:szCs w:val="24"/>
        </w:rPr>
        <w:t xml:space="preserve">New students will receive this year’s handbook as a part of the departmental orientation. If you would like to </w:t>
      </w:r>
      <w:r w:rsidR="009F5DF9">
        <w:rPr>
          <w:szCs w:val="24"/>
        </w:rPr>
        <w:t>review curricula</w:t>
      </w:r>
      <w:r>
        <w:rPr>
          <w:szCs w:val="24"/>
        </w:rPr>
        <w:t xml:space="preserve">, please visit our </w:t>
      </w:r>
      <w:hyperlink r:id="rId40" w:history="1">
        <w:r w:rsidR="009F5DF9" w:rsidRPr="00670FE3">
          <w:rPr>
            <w:rStyle w:val="Hyperlink"/>
            <w:szCs w:val="24"/>
          </w:rPr>
          <w:t>website</w:t>
        </w:r>
      </w:hyperlink>
      <w:r w:rsidR="009F5DF9">
        <w:rPr>
          <w:szCs w:val="24"/>
        </w:rPr>
        <w:t>, and select the program you wish to view</w:t>
      </w:r>
      <w:r>
        <w:rPr>
          <w:szCs w:val="24"/>
        </w:rPr>
        <w:t>.</w:t>
      </w:r>
    </w:p>
    <w:p w:rsidR="006961B1" w:rsidRDefault="006961B1" w:rsidP="006961B1"/>
    <w:p w:rsidR="002C11AC" w:rsidRPr="002C11AC" w:rsidRDefault="006961B1" w:rsidP="002C11AC">
      <w:pPr>
        <w:pStyle w:val="Heading1"/>
        <w:spacing w:after="120"/>
        <w:ind w:left="0"/>
      </w:pPr>
      <w:bookmarkStart w:id="29" w:name="_Toc424221494"/>
      <w:r>
        <w:t>Directories &amp; Campus Resources</w:t>
      </w:r>
      <w:bookmarkEnd w:id="29"/>
    </w:p>
    <w:p w:rsidR="00CC7F97" w:rsidRPr="00CC7F97" w:rsidRDefault="00CC7F97" w:rsidP="00D963EE">
      <w:pPr>
        <w:spacing w:after="120"/>
        <w:ind w:left="0"/>
      </w:pPr>
      <w:bookmarkStart w:id="30" w:name="_Toc424221495"/>
      <w:r>
        <w:rPr>
          <w:rStyle w:val="Heading2Char"/>
        </w:rPr>
        <w:t>CPH Social Media pages:</w:t>
      </w:r>
      <w:bookmarkEnd w:id="30"/>
      <w:r>
        <w:rPr>
          <w:rStyle w:val="Heading2Char"/>
        </w:rPr>
        <w:t xml:space="preserve"> </w:t>
      </w:r>
      <w:r w:rsidRPr="00CC7F97">
        <w:t xml:space="preserve">You can like us on </w:t>
      </w:r>
      <w:hyperlink r:id="rId41" w:history="1">
        <w:proofErr w:type="spellStart"/>
        <w:r w:rsidRPr="00CC7F97">
          <w:rPr>
            <w:rStyle w:val="Hyperlink"/>
          </w:rPr>
          <w:t>facebook</w:t>
        </w:r>
        <w:proofErr w:type="spellEnd"/>
      </w:hyperlink>
      <w:r w:rsidRPr="00CC7F97">
        <w:t xml:space="preserve"> or connect with us on </w:t>
      </w:r>
      <w:hyperlink r:id="rId42" w:history="1">
        <w:proofErr w:type="spellStart"/>
        <w:r w:rsidRPr="00CC7F97">
          <w:rPr>
            <w:rStyle w:val="Hyperlink"/>
          </w:rPr>
          <w:t>linkedIn</w:t>
        </w:r>
        <w:proofErr w:type="spellEnd"/>
      </w:hyperlink>
      <w:r w:rsidRPr="00CC7F97">
        <w:t xml:space="preserve">. </w:t>
      </w:r>
    </w:p>
    <w:p w:rsidR="006961B1" w:rsidRDefault="00483F73" w:rsidP="00D963EE">
      <w:pPr>
        <w:spacing w:after="120"/>
        <w:ind w:left="0"/>
      </w:pPr>
      <w:bookmarkStart w:id="31" w:name="_Toc424221496"/>
      <w:r w:rsidRPr="00483F73">
        <w:rPr>
          <w:rStyle w:val="Heading2Char"/>
        </w:rPr>
        <w:t>CPH Directory</w:t>
      </w:r>
      <w:bookmarkEnd w:id="31"/>
      <w:r>
        <w:t xml:space="preserve">: </w:t>
      </w:r>
      <w:r w:rsidR="006961B1">
        <w:t xml:space="preserve">The College of Public Health directory includes administrative as well as departmental contact information and can be accessed via our </w:t>
      </w:r>
      <w:hyperlink r:id="rId43" w:history="1">
        <w:r w:rsidR="006961B1" w:rsidRPr="006961B1">
          <w:rPr>
            <w:rStyle w:val="Hyperlink"/>
          </w:rPr>
          <w:t>website</w:t>
        </w:r>
      </w:hyperlink>
      <w:r w:rsidR="006961B1">
        <w:t xml:space="preserve">. To view the faculty or staff </w:t>
      </w:r>
      <w:proofErr w:type="spellStart"/>
      <w:r w:rsidR="006961B1">
        <w:t>biosketches</w:t>
      </w:r>
      <w:proofErr w:type="spellEnd"/>
      <w:r w:rsidR="006961B1">
        <w:t>, just click on the person’s name in bold.</w:t>
      </w:r>
    </w:p>
    <w:p w:rsidR="006961B1" w:rsidRDefault="00483F73" w:rsidP="00D963EE">
      <w:pPr>
        <w:spacing w:after="120"/>
        <w:ind w:left="0"/>
      </w:pPr>
      <w:bookmarkStart w:id="32" w:name="_Toc424221497"/>
      <w:r w:rsidRPr="00483F73">
        <w:rPr>
          <w:rStyle w:val="Heading2Char"/>
        </w:rPr>
        <w:t>Campus Resources</w:t>
      </w:r>
      <w:bookmarkEnd w:id="32"/>
      <w:r>
        <w:t xml:space="preserve">: </w:t>
      </w:r>
      <w:r w:rsidR="002C11AC">
        <w:t xml:space="preserve">Additional frequently used campus resource links for students can be found on UGA’s </w:t>
      </w:r>
      <w:hyperlink r:id="rId44" w:history="1">
        <w:r w:rsidR="002C11AC" w:rsidRPr="002C11AC">
          <w:rPr>
            <w:rStyle w:val="Hyperlink"/>
          </w:rPr>
          <w:t>website</w:t>
        </w:r>
      </w:hyperlink>
      <w:r w:rsidR="002C11AC">
        <w:t>.</w:t>
      </w:r>
    </w:p>
    <w:p w:rsidR="00483F73" w:rsidRDefault="00483F73" w:rsidP="00D963EE">
      <w:pPr>
        <w:spacing w:after="120"/>
        <w:ind w:left="0"/>
      </w:pPr>
      <w:bookmarkStart w:id="33" w:name="_Toc424221498"/>
      <w:r w:rsidRPr="00483F73">
        <w:rPr>
          <w:rStyle w:val="Heading2Char"/>
        </w:rPr>
        <w:t>CPH Visitor’s Guide</w:t>
      </w:r>
      <w:bookmarkEnd w:id="33"/>
      <w:r>
        <w:t xml:space="preserve">: </w:t>
      </w:r>
      <w:r w:rsidR="002C11AC">
        <w:t xml:space="preserve">If you would like to visit campus prior to orientation and would like directions, parking and transportation instructions, and additional information on our facilities’ </w:t>
      </w:r>
      <w:hyperlink r:id="rId45" w:history="1">
        <w:r w:rsidR="002C11AC" w:rsidRPr="009F5DF9">
          <w:rPr>
            <w:rStyle w:val="Hyperlink"/>
          </w:rPr>
          <w:t>locations</w:t>
        </w:r>
      </w:hyperlink>
      <w:r w:rsidR="002C11AC">
        <w:t xml:space="preserve"> and contacts, please review our </w:t>
      </w:r>
      <w:hyperlink r:id="rId46" w:history="1">
        <w:r w:rsidR="002C11AC" w:rsidRPr="002C11AC">
          <w:rPr>
            <w:rStyle w:val="Hyperlink"/>
          </w:rPr>
          <w:t>Visitor</w:t>
        </w:r>
        <w:r>
          <w:rPr>
            <w:rStyle w:val="Hyperlink"/>
          </w:rPr>
          <w:t>’</w:t>
        </w:r>
        <w:r w:rsidR="002C11AC" w:rsidRPr="002C11AC">
          <w:rPr>
            <w:rStyle w:val="Hyperlink"/>
          </w:rPr>
          <w:t>s Guide</w:t>
        </w:r>
      </w:hyperlink>
      <w:r w:rsidR="00F314FF">
        <w:t xml:space="preserve"> prior to your visit. </w:t>
      </w:r>
    </w:p>
    <w:p w:rsidR="00F314FF" w:rsidRDefault="00F314FF" w:rsidP="006961B1">
      <w:pPr>
        <w:ind w:left="0"/>
      </w:pPr>
    </w:p>
    <w:p w:rsidR="00CF3301" w:rsidRPr="00F314FF" w:rsidRDefault="00CF3301" w:rsidP="00F314FF">
      <w:pPr>
        <w:pStyle w:val="NormalWeb"/>
        <w:shd w:val="clear" w:color="auto" w:fill="FFFFFF"/>
        <w:spacing w:before="240" w:beforeAutospacing="0" w:after="240" w:afterAutospacing="0" w:line="240" w:lineRule="atLeast"/>
        <w:rPr>
          <w:rFonts w:asciiTheme="minorHAnsi" w:hAnsiTheme="minorHAnsi"/>
          <w:color w:val="222222"/>
          <w:sz w:val="22"/>
          <w:szCs w:val="22"/>
        </w:rPr>
      </w:pPr>
      <w:r>
        <w:br w:type="page"/>
      </w:r>
    </w:p>
    <w:p w:rsidR="00CF3301" w:rsidRPr="00C37742" w:rsidRDefault="00CF3301" w:rsidP="00CF3301">
      <w:pPr>
        <w:pStyle w:val="Heading1"/>
        <w:ind w:left="0"/>
      </w:pPr>
      <w:bookmarkStart w:id="34" w:name="_Toc424221501"/>
      <w:r>
        <w:t>Academic Calendar 20</w:t>
      </w:r>
      <w:r w:rsidR="00A73747">
        <w:t>20</w:t>
      </w:r>
      <w:r>
        <w:t>-20</w:t>
      </w:r>
      <w:bookmarkEnd w:id="34"/>
      <w:r w:rsidR="00A73747">
        <w:t>21</w:t>
      </w:r>
      <w:r w:rsidRPr="00C37742">
        <w:rPr>
          <w:rFonts w:ascii="Verdana" w:eastAsia="Times New Roman" w:hAnsi="Verdana" w:cs="Times New Roman"/>
          <w:color w:val="444444"/>
          <w:sz w:val="24"/>
          <w:szCs w:val="24"/>
        </w:rPr>
        <w:t> </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Fall 2020</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Based on 50 minute classes (MWF), 75 minute classes (TTH), 15 weeks of classes + Exams</w:t>
      </w:r>
    </w:p>
    <w:tbl>
      <w:tblPr>
        <w:tblW w:w="9209" w:type="dxa"/>
        <w:shd w:val="clear" w:color="auto" w:fill="FFFFFF"/>
        <w:tblCellMar>
          <w:top w:w="15" w:type="dxa"/>
          <w:left w:w="15" w:type="dxa"/>
          <w:bottom w:w="15" w:type="dxa"/>
          <w:right w:w="15" w:type="dxa"/>
        </w:tblCellMar>
        <w:tblLook w:val="04A0" w:firstRow="1" w:lastRow="0" w:firstColumn="1" w:lastColumn="0" w:noHBand="0" w:noVBand="1"/>
      </w:tblPr>
      <w:tblGrid>
        <w:gridCol w:w="4441"/>
        <w:gridCol w:w="1734"/>
        <w:gridCol w:w="3034"/>
      </w:tblGrid>
      <w:tr w:rsidR="00A73747" w:rsidRPr="00A73747" w:rsidTr="00A73747">
        <w:trPr>
          <w:trHeight w:val="419"/>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Orientation</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Aug. 17</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Monday</w:t>
            </w:r>
          </w:p>
        </w:tc>
      </w:tr>
      <w:tr w:rsidR="00A73747" w:rsidRPr="00A73747" w:rsidTr="00A73747">
        <w:trPr>
          <w:trHeight w:val="428"/>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Advisement</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Aug. 18</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Tuesday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Registration</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Aug. 19</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Wednesday</w:t>
            </w:r>
          </w:p>
        </w:tc>
      </w:tr>
      <w:tr w:rsidR="00A73747" w:rsidRPr="00A73747" w:rsidTr="00A73747">
        <w:trPr>
          <w:trHeight w:val="440"/>
        </w:trPr>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Classes Begin</w:t>
            </w:r>
          </w:p>
        </w:tc>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Aug. 20</w:t>
            </w:r>
          </w:p>
        </w:tc>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Thursday</w:t>
            </w:r>
          </w:p>
        </w:tc>
      </w:tr>
      <w:tr w:rsidR="00A73747" w:rsidRPr="00A73747" w:rsidTr="00A73747">
        <w:trPr>
          <w:trHeight w:val="428"/>
        </w:trPr>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Drop / Add</w:t>
            </w:r>
          </w:p>
        </w:tc>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Aug. 20 – 26</w:t>
            </w:r>
          </w:p>
        </w:tc>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Thursday - Wednesday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Holiday: Labor Day - No Classes</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Sept. 7</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Monday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Midterm</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Oct. 13</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Tuesday</w:t>
            </w:r>
          </w:p>
        </w:tc>
      </w:tr>
      <w:tr w:rsidR="00A73747" w:rsidRPr="00A73747" w:rsidTr="00A73747">
        <w:trPr>
          <w:trHeight w:val="428"/>
        </w:trPr>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Withdrawal Deadline</w:t>
            </w:r>
          </w:p>
        </w:tc>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Oct. 27</w:t>
            </w:r>
          </w:p>
        </w:tc>
        <w:tc>
          <w:tcPr>
            <w:tcW w:w="0" w:type="auto"/>
            <w:tcBorders>
              <w:top w:val="single" w:sz="6" w:space="0" w:color="DDDDDD"/>
            </w:tcBorders>
            <w:shd w:val="clear" w:color="auto" w:fill="FCF8E3"/>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Tuesday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Fall Break - No Classes</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Oct. 30</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Friday</w:t>
            </w:r>
          </w:p>
        </w:tc>
      </w:tr>
      <w:tr w:rsidR="00A73747" w:rsidRPr="00A73747" w:rsidTr="00A73747">
        <w:trPr>
          <w:trHeight w:val="726"/>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Last Day of Classes prior to</w:t>
            </w:r>
            <w:r w:rsidRPr="00A73747">
              <w:rPr>
                <w:rFonts w:eastAsia="Times New Roman" w:cs="Arial"/>
                <w:bCs/>
                <w:color w:val="554F47"/>
                <w:sz w:val="24"/>
                <w:szCs w:val="24"/>
              </w:rPr>
              <w:br/>
              <w:t>Thanksgiving Break</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Nov. 24</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Tuesday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Holiday: Thanksgiving - No Classes</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Nov. 25– 27</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Wednesday - Friday</w:t>
            </w:r>
          </w:p>
        </w:tc>
      </w:tr>
      <w:tr w:rsidR="00A73747" w:rsidRPr="00A73747" w:rsidTr="00A73747">
        <w:trPr>
          <w:trHeight w:val="428"/>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Classes Resume</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Nov. 30</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Monday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Friday Class Schedule in Effect </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8</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Tuesday</w:t>
            </w:r>
          </w:p>
        </w:tc>
      </w:tr>
      <w:tr w:rsidR="00A73747" w:rsidRPr="00A73747" w:rsidTr="00A73747">
        <w:trPr>
          <w:trHeight w:val="440"/>
        </w:trPr>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Classes End</w:t>
            </w:r>
          </w:p>
        </w:tc>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9</w:t>
            </w:r>
          </w:p>
        </w:tc>
        <w:tc>
          <w:tcPr>
            <w:tcW w:w="0" w:type="auto"/>
            <w:tcBorders>
              <w:top w:val="single" w:sz="6" w:space="0" w:color="DDDDDD"/>
            </w:tcBorders>
            <w:shd w:val="clear" w:color="auto" w:fill="DFF0D8"/>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Wednesday</w:t>
            </w:r>
          </w:p>
        </w:tc>
      </w:tr>
      <w:tr w:rsidR="00A73747" w:rsidRPr="00A73747" w:rsidTr="00A73747">
        <w:trPr>
          <w:trHeight w:val="428"/>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Reading Day</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10</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Thursday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Final Exams</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11 - 17</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Friday - Thursday</w:t>
            </w:r>
          </w:p>
        </w:tc>
      </w:tr>
      <w:tr w:rsidR="00A73747" w:rsidRPr="00A73747" w:rsidTr="00A73747">
        <w:trPr>
          <w:trHeight w:val="440"/>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Commencement</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18</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Friday</w:t>
            </w:r>
          </w:p>
        </w:tc>
      </w:tr>
      <w:tr w:rsidR="00A73747" w:rsidRPr="00A73747" w:rsidTr="00A73747">
        <w:trPr>
          <w:trHeight w:val="428"/>
        </w:trPr>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Grades Due</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Dec. 21</w:t>
            </w:r>
          </w:p>
        </w:tc>
        <w:tc>
          <w:tcPr>
            <w:tcW w:w="0" w:type="auto"/>
            <w:tcBorders>
              <w:top w:val="single" w:sz="6" w:space="0" w:color="DDDDDD"/>
            </w:tcBorders>
            <w:shd w:val="clear" w:color="auto" w:fill="FFFFFF"/>
            <w:tcMar>
              <w:top w:w="75" w:type="dxa"/>
              <w:left w:w="75" w:type="dxa"/>
              <w:bottom w:w="75" w:type="dxa"/>
              <w:right w:w="75" w:type="dxa"/>
            </w:tcMar>
            <w:hideMark/>
          </w:tcPr>
          <w:p w:rsidR="00A73747" w:rsidRPr="00A73747" w:rsidRDefault="00A73747" w:rsidP="00A73747">
            <w:pPr>
              <w:shd w:val="clear" w:color="auto" w:fill="FFFFFF"/>
              <w:spacing w:after="150" w:line="240" w:lineRule="auto"/>
              <w:ind w:left="0"/>
              <w:rPr>
                <w:rFonts w:eastAsia="Times New Roman" w:cs="Arial"/>
                <w:bCs/>
                <w:color w:val="554F47"/>
                <w:sz w:val="24"/>
                <w:szCs w:val="24"/>
              </w:rPr>
            </w:pPr>
            <w:r w:rsidRPr="00A73747">
              <w:rPr>
                <w:rFonts w:eastAsia="Times New Roman" w:cs="Arial"/>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Spring 2021</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Based on 50 minute</w:t>
      </w:r>
      <w:r w:rsidRPr="00A73747">
        <w:rPr>
          <w:rFonts w:eastAsia="Times New Roman" w:cs="Arial"/>
          <w:b/>
          <w:bCs/>
          <w:color w:val="554F47"/>
          <w:sz w:val="24"/>
          <w:szCs w:val="24"/>
        </w:rPr>
        <w:t xml:space="preserve"> classes (MWF), 75 </w:t>
      </w:r>
      <w:proofErr w:type="gramStart"/>
      <w:r w:rsidRPr="00A73747">
        <w:rPr>
          <w:rFonts w:eastAsia="Times New Roman" w:cs="Arial"/>
          <w:b/>
          <w:bCs/>
          <w:color w:val="554F47"/>
          <w:sz w:val="24"/>
          <w:szCs w:val="24"/>
        </w:rPr>
        <w:t>minutes</w:t>
      </w:r>
      <w:proofErr w:type="gramEnd"/>
      <w:r w:rsidRPr="00A73747">
        <w:rPr>
          <w:rFonts w:eastAsia="Times New Roman" w:cs="Arial"/>
          <w:b/>
          <w:bCs/>
          <w:color w:val="554F47"/>
          <w:sz w:val="24"/>
          <w:szCs w:val="24"/>
        </w:rPr>
        <w:t xml:space="preserve"> classes (TTH), 15 weeks of classes + Exams</w:t>
      </w:r>
    </w:p>
    <w:tbl>
      <w:tblPr>
        <w:tblW w:w="8693" w:type="dxa"/>
        <w:shd w:val="clear" w:color="auto" w:fill="FFFFFF"/>
        <w:tblCellMar>
          <w:top w:w="15" w:type="dxa"/>
          <w:left w:w="15" w:type="dxa"/>
          <w:bottom w:w="15" w:type="dxa"/>
          <w:right w:w="15" w:type="dxa"/>
        </w:tblCellMar>
        <w:tblLook w:val="04A0" w:firstRow="1" w:lastRow="0" w:firstColumn="1" w:lastColumn="0" w:noHBand="0" w:noVBand="1"/>
      </w:tblPr>
      <w:tblGrid>
        <w:gridCol w:w="4216"/>
        <w:gridCol w:w="1457"/>
        <w:gridCol w:w="3020"/>
      </w:tblGrid>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676324" w:rsidP="00A73747">
            <w:pPr>
              <w:shd w:val="clear" w:color="auto" w:fill="FFFFFF"/>
              <w:spacing w:after="150" w:line="240" w:lineRule="auto"/>
              <w:ind w:left="0"/>
              <w:rPr>
                <w:rFonts w:eastAsia="Times New Roman" w:cs="Arial"/>
                <w:b/>
                <w:bCs/>
                <w:color w:val="554F47"/>
                <w:sz w:val="24"/>
                <w:szCs w:val="24"/>
              </w:rPr>
            </w:pPr>
            <w:proofErr w:type="spellStart"/>
            <w:r>
              <w:rPr>
                <w:rFonts w:eastAsia="Times New Roman" w:cs="Arial"/>
                <w:b/>
                <w:bCs/>
                <w:color w:val="554F47"/>
                <w:sz w:val="24"/>
                <w:szCs w:val="24"/>
              </w:rPr>
              <w:t>eLC</w:t>
            </w:r>
            <w:proofErr w:type="spellEnd"/>
            <w:r>
              <w:rPr>
                <w:rFonts w:eastAsia="Times New Roman" w:cs="Arial"/>
                <w:b/>
                <w:bCs/>
                <w:color w:val="554F47"/>
                <w:sz w:val="24"/>
                <w:szCs w:val="24"/>
              </w:rPr>
              <w:t xml:space="preserve"> Access begins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676324">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xml:space="preserve">Jan. </w:t>
            </w:r>
            <w:r w:rsidR="00676324">
              <w:rPr>
                <w:rFonts w:eastAsia="Times New Roman" w:cs="Arial"/>
                <w:b/>
                <w:bCs/>
                <w:color w:val="554F47"/>
                <w:sz w:val="24"/>
                <w:szCs w:val="24"/>
              </w:rPr>
              <w:t>11</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676324"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Monday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676324">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xml:space="preserve">Jan. </w:t>
            </w:r>
            <w:r w:rsidR="00676324">
              <w:rPr>
                <w:rFonts w:eastAsia="Times New Roman" w:cs="Arial"/>
                <w:b/>
                <w:bCs/>
                <w:color w:val="554F47"/>
                <w:sz w:val="24"/>
                <w:szCs w:val="24"/>
              </w:rPr>
              <w:t>12</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676324"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Tuesday</w:t>
            </w:r>
          </w:p>
        </w:tc>
      </w:tr>
      <w:tr w:rsidR="00A73747" w:rsidRPr="00A73747" w:rsidTr="00A73747">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676324">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Jan. 1</w:t>
            </w:r>
            <w:r w:rsidR="00676324">
              <w:rPr>
                <w:rFonts w:eastAsia="Times New Roman" w:cs="Arial"/>
                <w:b/>
                <w:bCs/>
                <w:color w:val="554F47"/>
                <w:sz w:val="24"/>
                <w:szCs w:val="24"/>
              </w:rPr>
              <w:t>3</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676324"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Wednesday</w:t>
            </w:r>
          </w:p>
        </w:tc>
      </w:tr>
      <w:tr w:rsidR="00A73747" w:rsidRPr="00A73747" w:rsidTr="00A73747">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676324">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xml:space="preserve">Jan. </w:t>
            </w:r>
            <w:r w:rsidR="00676324">
              <w:rPr>
                <w:rFonts w:eastAsia="Times New Roman" w:cs="Arial"/>
                <w:b/>
                <w:bCs/>
                <w:color w:val="554F47"/>
                <w:sz w:val="24"/>
                <w:szCs w:val="24"/>
              </w:rPr>
              <w:t>13-20</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676324"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Wednesday-Wednesday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Martin Luther King Jr. Day</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Jan. 18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581871" w:rsidRPr="00A73747" w:rsidTr="00A73747">
        <w:tc>
          <w:tcPr>
            <w:tcW w:w="0" w:type="auto"/>
            <w:tcBorders>
              <w:top w:val="single" w:sz="6" w:space="0" w:color="DDDDDD"/>
            </w:tcBorders>
            <w:shd w:val="clear" w:color="auto" w:fill="FFFFFF"/>
            <w:tcMar>
              <w:top w:w="120" w:type="dxa"/>
              <w:left w:w="120" w:type="dxa"/>
              <w:bottom w:w="120" w:type="dxa"/>
              <w:right w:w="120" w:type="dxa"/>
            </w:tcMar>
          </w:tcPr>
          <w:p w:rsidR="00581871"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Instructional Break (no classes)</w:t>
            </w:r>
          </w:p>
        </w:tc>
        <w:tc>
          <w:tcPr>
            <w:tcW w:w="0" w:type="auto"/>
            <w:tcBorders>
              <w:top w:val="single" w:sz="6" w:space="0" w:color="DDDDDD"/>
            </w:tcBorders>
            <w:shd w:val="clear" w:color="auto" w:fill="FFFFFF"/>
            <w:tcMar>
              <w:top w:w="120" w:type="dxa"/>
              <w:left w:w="120" w:type="dxa"/>
              <w:bottom w:w="120" w:type="dxa"/>
              <w:right w:w="120" w:type="dxa"/>
            </w:tcMar>
          </w:tcPr>
          <w:p w:rsidR="00581871"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Feb. 17</w:t>
            </w:r>
          </w:p>
        </w:tc>
        <w:tc>
          <w:tcPr>
            <w:tcW w:w="0" w:type="auto"/>
            <w:tcBorders>
              <w:top w:val="single" w:sz="6" w:space="0" w:color="DDDDDD"/>
            </w:tcBorders>
            <w:shd w:val="clear" w:color="auto" w:fill="FFFFFF"/>
            <w:tcMar>
              <w:top w:w="120" w:type="dxa"/>
              <w:left w:w="120" w:type="dxa"/>
              <w:bottom w:w="120" w:type="dxa"/>
              <w:right w:w="120" w:type="dxa"/>
            </w:tcMar>
          </w:tcPr>
          <w:p w:rsidR="00581871"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Wednesday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581871">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xml:space="preserve">Mar. </w:t>
            </w:r>
            <w:r w:rsidR="00581871">
              <w:rPr>
                <w:rFonts w:eastAsia="Times New Roman" w:cs="Arial"/>
                <w:b/>
                <w:bCs/>
                <w:color w:val="554F47"/>
                <w:sz w:val="24"/>
                <w:szCs w:val="24"/>
              </w:rPr>
              <w:t>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581871">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w:t>
            </w:r>
            <w:r w:rsidR="00581871">
              <w:rPr>
                <w:rFonts w:eastAsia="Times New Roman" w:cs="Arial"/>
                <w:b/>
                <w:bCs/>
                <w:color w:val="554F47"/>
                <w:sz w:val="24"/>
                <w:szCs w:val="24"/>
              </w:rPr>
              <w:t>uesday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Instructional Break (no classes)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Mar. 12</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Friday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Withdrawal Deadline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Mar. 23</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Tuesday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Instructional Break (no classes)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April 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Thursday</w:t>
            </w:r>
          </w:p>
        </w:tc>
      </w:tr>
      <w:tr w:rsidR="00A73747" w:rsidRPr="00A73747" w:rsidTr="00A73747">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Classes End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May 3</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581871" w:rsidP="00A73747">
            <w:pPr>
              <w:shd w:val="clear" w:color="auto" w:fill="FFFFFF"/>
              <w:spacing w:after="150" w:line="240" w:lineRule="auto"/>
              <w:ind w:left="0"/>
              <w:rPr>
                <w:rFonts w:eastAsia="Times New Roman" w:cs="Arial"/>
                <w:b/>
                <w:bCs/>
                <w:color w:val="554F47"/>
                <w:sz w:val="24"/>
                <w:szCs w:val="24"/>
              </w:rPr>
            </w:pPr>
            <w:r>
              <w:rPr>
                <w:rFonts w:eastAsia="Times New Roman" w:cs="Arial"/>
                <w:b/>
                <w:bCs/>
                <w:color w:val="554F47"/>
                <w:sz w:val="24"/>
                <w:szCs w:val="24"/>
              </w:rPr>
              <w:t>Monday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bookmarkStart w:id="35" w:name="_GoBack"/>
            <w:bookmarkEnd w:id="35"/>
            <w:r w:rsidRPr="00A73747">
              <w:rPr>
                <w:rFonts w:eastAsia="Times New Roman" w:cs="Arial"/>
                <w:b/>
                <w:bCs/>
                <w:color w:val="554F47"/>
                <w:sz w:val="24"/>
                <w:szCs w:val="24"/>
              </w:rPr>
              <w:t>Reading Day</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4</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Tuesday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5 - 11</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 - Tuesday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Commencement</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14</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17</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w:t>
      </w:r>
    </w:p>
    <w:p w:rsidR="00A73747" w:rsidRDefault="00A73747">
      <w:pPr>
        <w:spacing w:after="0" w:line="259" w:lineRule="auto"/>
        <w:rPr>
          <w:rFonts w:eastAsia="Times New Roman" w:cs="Arial"/>
          <w:b/>
          <w:bCs/>
          <w:color w:val="554F47"/>
          <w:sz w:val="24"/>
          <w:szCs w:val="24"/>
        </w:rPr>
      </w:pPr>
      <w:r>
        <w:rPr>
          <w:rFonts w:eastAsia="Times New Roman" w:cs="Arial"/>
          <w:b/>
          <w:bCs/>
          <w:color w:val="554F47"/>
          <w:sz w:val="24"/>
          <w:szCs w:val="24"/>
        </w:rPr>
        <w:br w:type="page"/>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Summer 2021</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Session</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Based on 150 minutes daily, 15 days of classes</w:t>
      </w:r>
    </w:p>
    <w:tbl>
      <w:tblPr>
        <w:tblW w:w="9424" w:type="dxa"/>
        <w:shd w:val="clear" w:color="auto" w:fill="FFFFFF"/>
        <w:tblCellMar>
          <w:top w:w="15" w:type="dxa"/>
          <w:left w:w="15" w:type="dxa"/>
          <w:bottom w:w="15" w:type="dxa"/>
          <w:right w:w="15" w:type="dxa"/>
        </w:tblCellMar>
        <w:tblLook w:val="04A0" w:firstRow="1" w:lastRow="0" w:firstColumn="1" w:lastColumn="0" w:noHBand="0" w:noVBand="1"/>
      </w:tblPr>
      <w:tblGrid>
        <w:gridCol w:w="3675"/>
        <w:gridCol w:w="2104"/>
        <w:gridCol w:w="3645"/>
      </w:tblGrid>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Tuesday</w:t>
            </w:r>
          </w:p>
        </w:tc>
      </w:tr>
      <w:tr w:rsidR="00A73747" w:rsidRPr="00A73747" w:rsidTr="00A73747">
        <w:trPr>
          <w:trHeight w:val="43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19</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3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19 – 20</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 - Thursday</w:t>
            </w:r>
          </w:p>
        </w:tc>
      </w:tr>
      <w:tr w:rsidR="00A73747" w:rsidRPr="00A73747" w:rsidTr="00A73747">
        <w:trPr>
          <w:trHeight w:val="449"/>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28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Withdrawal Deadline</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28</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Memorial Day</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31</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3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End</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9</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10</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14</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Extended Summer Session</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 xml:space="preserve">Based on 205 minutes per week for 11 weeks (2250 minutes for a </w:t>
      </w:r>
      <w:proofErr w:type="gramStart"/>
      <w:r w:rsidRPr="00A73747">
        <w:rPr>
          <w:rFonts w:eastAsia="Times New Roman" w:cs="Arial"/>
          <w:b/>
          <w:bCs/>
          <w:color w:val="554F47"/>
          <w:sz w:val="24"/>
          <w:szCs w:val="24"/>
        </w:rPr>
        <w:t>3 hour</w:t>
      </w:r>
      <w:proofErr w:type="gramEnd"/>
      <w:r w:rsidRPr="00A73747">
        <w:rPr>
          <w:rFonts w:eastAsia="Times New Roman" w:cs="Arial"/>
          <w:b/>
          <w:bCs/>
          <w:color w:val="554F47"/>
          <w:sz w:val="24"/>
          <w:szCs w:val="24"/>
        </w:rPr>
        <w:t xml:space="preserve"> course).</w:t>
      </w:r>
    </w:p>
    <w:tbl>
      <w:tblPr>
        <w:tblW w:w="9424" w:type="dxa"/>
        <w:shd w:val="clear" w:color="auto" w:fill="FFFFFF"/>
        <w:tblCellMar>
          <w:top w:w="15" w:type="dxa"/>
          <w:left w:w="15" w:type="dxa"/>
          <w:bottom w:w="15" w:type="dxa"/>
          <w:right w:w="15" w:type="dxa"/>
        </w:tblCellMar>
        <w:tblLook w:val="04A0" w:firstRow="1" w:lastRow="0" w:firstColumn="1" w:lastColumn="0" w:noHBand="0" w:noVBand="1"/>
      </w:tblPr>
      <w:tblGrid>
        <w:gridCol w:w="4470"/>
        <w:gridCol w:w="1798"/>
        <w:gridCol w:w="3156"/>
      </w:tblGrid>
      <w:tr w:rsidR="00A73747" w:rsidRPr="00A73747" w:rsidTr="00A73747">
        <w:trPr>
          <w:trHeight w:val="435"/>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Tuesday</w:t>
            </w:r>
          </w:p>
        </w:tc>
      </w:tr>
      <w:tr w:rsidR="00A73747" w:rsidRPr="00A73747" w:rsidTr="00A73747">
        <w:trPr>
          <w:trHeight w:val="435"/>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19</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35"/>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19 - 25</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 – Tuesday</w:t>
            </w:r>
          </w:p>
        </w:tc>
      </w:tr>
      <w:tr w:rsidR="00A73747" w:rsidRPr="00A73747" w:rsidTr="00A73747">
        <w:trPr>
          <w:trHeight w:val="447"/>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Memorial Day</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May 31</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35"/>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25</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5"/>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Withdrawal Deadline</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25</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5"/>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4th of July (observance)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5</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35"/>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End</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4</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35"/>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5 - 6</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 - Friday</w:t>
            </w:r>
          </w:p>
        </w:tc>
      </w:tr>
      <w:tr w:rsidR="00A73747" w:rsidRPr="00A73747" w:rsidTr="00A73747">
        <w:trPr>
          <w:trHeight w:val="447"/>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Thru Term</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Based on 60 minutes daily, 38 days of class</w:t>
      </w:r>
    </w:p>
    <w:tbl>
      <w:tblPr>
        <w:tblW w:w="9424" w:type="dxa"/>
        <w:shd w:val="clear" w:color="auto" w:fill="FFFFFF"/>
        <w:tblCellMar>
          <w:top w:w="15" w:type="dxa"/>
          <w:left w:w="15" w:type="dxa"/>
          <w:bottom w:w="15" w:type="dxa"/>
          <w:right w:w="15" w:type="dxa"/>
        </w:tblCellMar>
        <w:tblLook w:val="04A0" w:firstRow="1" w:lastRow="0" w:firstColumn="1" w:lastColumn="0" w:noHBand="0" w:noVBand="1"/>
      </w:tblPr>
      <w:tblGrid>
        <w:gridCol w:w="4792"/>
        <w:gridCol w:w="1949"/>
        <w:gridCol w:w="2683"/>
      </w:tblGrid>
      <w:tr w:rsidR="00A73747" w:rsidRPr="00A73747" w:rsidTr="00A73747">
        <w:trPr>
          <w:trHeight w:val="44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Orientation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4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Advisement / 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10</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4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11</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60"/>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11 - 17</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 - Thursday</w:t>
            </w:r>
          </w:p>
        </w:tc>
      </w:tr>
      <w:tr w:rsidR="00A73747" w:rsidRPr="00A73747" w:rsidTr="00A73747">
        <w:trPr>
          <w:trHeight w:val="44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4th of July (observance)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5</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4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8</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4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Withdrawal Deadline</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8</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4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End</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4</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4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5 - 6</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 - Friday</w:t>
            </w:r>
          </w:p>
        </w:tc>
      </w:tr>
      <w:tr w:rsidR="00A73747" w:rsidRPr="00A73747" w:rsidTr="00A73747">
        <w:trPr>
          <w:trHeight w:val="460"/>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Short Session I</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Based on 120 minutes daily, 19 days of classes</w:t>
      </w:r>
    </w:p>
    <w:tbl>
      <w:tblPr>
        <w:tblW w:w="9521" w:type="dxa"/>
        <w:shd w:val="clear" w:color="auto" w:fill="FFFFFF"/>
        <w:tblCellMar>
          <w:top w:w="15" w:type="dxa"/>
          <w:left w:w="15" w:type="dxa"/>
          <w:bottom w:w="15" w:type="dxa"/>
          <w:right w:w="15" w:type="dxa"/>
        </w:tblCellMar>
        <w:tblLook w:val="04A0" w:firstRow="1" w:lastRow="0" w:firstColumn="1" w:lastColumn="0" w:noHBand="0" w:noVBand="1"/>
      </w:tblPr>
      <w:tblGrid>
        <w:gridCol w:w="4493"/>
        <w:gridCol w:w="2213"/>
        <w:gridCol w:w="2815"/>
      </w:tblGrid>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Orientation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Wednesday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Advisement / 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10</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3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11</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11 – 14</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 - Monday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24</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50"/>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Withdrawal Deadline</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June 24</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Holiday: Independence Day</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5</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3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End</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8</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3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12</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Short Session II</w:t>
      </w:r>
    </w:p>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Based on 120 minutes daily, 19 days of classes</w:t>
      </w:r>
    </w:p>
    <w:tbl>
      <w:tblPr>
        <w:tblW w:w="9412" w:type="dxa"/>
        <w:shd w:val="clear" w:color="auto" w:fill="FFFFFF"/>
        <w:tblCellMar>
          <w:top w:w="15" w:type="dxa"/>
          <w:left w:w="15" w:type="dxa"/>
          <w:bottom w:w="15" w:type="dxa"/>
          <w:right w:w="15" w:type="dxa"/>
        </w:tblCellMar>
        <w:tblLook w:val="04A0" w:firstRow="1" w:lastRow="0" w:firstColumn="1" w:lastColumn="0" w:noHBand="0" w:noVBand="1"/>
      </w:tblPr>
      <w:tblGrid>
        <w:gridCol w:w="5201"/>
        <w:gridCol w:w="1655"/>
        <w:gridCol w:w="2556"/>
      </w:tblGrid>
      <w:tr w:rsidR="00A73747" w:rsidRPr="00A73747" w:rsidTr="00A73747">
        <w:trPr>
          <w:trHeight w:val="42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Orientation / Advisement / Registration</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9</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2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Begin</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12</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w:t>
            </w:r>
          </w:p>
        </w:tc>
      </w:tr>
      <w:tr w:rsidR="00A73747" w:rsidRPr="00A73747" w:rsidTr="00A73747">
        <w:trPr>
          <w:trHeight w:val="42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Drop / Add</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12 - 13</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 Tuesday</w:t>
            </w:r>
          </w:p>
        </w:tc>
      </w:tr>
      <w:tr w:rsidR="00A73747" w:rsidRPr="00A73747" w:rsidTr="00A73747">
        <w:trPr>
          <w:trHeight w:val="440"/>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Midterm</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23</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28"/>
        </w:trPr>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Withdrawal Deadline</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July 23</w:t>
            </w:r>
          </w:p>
        </w:tc>
        <w:tc>
          <w:tcPr>
            <w:tcW w:w="0" w:type="auto"/>
            <w:tcBorders>
              <w:top w:val="single" w:sz="6" w:space="0" w:color="DDDDDD"/>
            </w:tcBorders>
            <w:shd w:val="clear" w:color="auto" w:fill="FCF8E3"/>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28"/>
        </w:trPr>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Classes End</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5</w:t>
            </w:r>
          </w:p>
        </w:tc>
        <w:tc>
          <w:tcPr>
            <w:tcW w:w="0" w:type="auto"/>
            <w:tcBorders>
              <w:top w:val="single" w:sz="6" w:space="0" w:color="DDDDDD"/>
            </w:tcBorders>
            <w:shd w:val="clear" w:color="auto" w:fill="DFF0D8"/>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Thursday</w:t>
            </w:r>
          </w:p>
        </w:tc>
      </w:tr>
      <w:tr w:rsidR="00A73747" w:rsidRPr="00A73747" w:rsidTr="00A73747">
        <w:trPr>
          <w:trHeight w:val="428"/>
        </w:trPr>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Final Exams</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6</w:t>
            </w:r>
          </w:p>
        </w:tc>
        <w:tc>
          <w:tcPr>
            <w:tcW w:w="0" w:type="auto"/>
            <w:tcBorders>
              <w:top w:val="single" w:sz="6" w:space="0" w:color="DDDDDD"/>
            </w:tcBorders>
            <w:shd w:val="clear" w:color="auto" w:fill="FFFFFF"/>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Friday</w:t>
            </w:r>
          </w:p>
        </w:tc>
      </w:tr>
      <w:tr w:rsidR="00A73747" w:rsidRPr="00A73747" w:rsidTr="00A73747">
        <w:trPr>
          <w:trHeight w:val="428"/>
        </w:trPr>
        <w:tc>
          <w:tcPr>
            <w:tcW w:w="0" w:type="auto"/>
            <w:tcBorders>
              <w:top w:val="single" w:sz="6" w:space="0" w:color="DDDDDD"/>
            </w:tcBorders>
            <w:shd w:val="clear" w:color="auto" w:fill="F5F5F5"/>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Grades Due</w:t>
            </w:r>
          </w:p>
        </w:tc>
        <w:tc>
          <w:tcPr>
            <w:tcW w:w="0" w:type="auto"/>
            <w:tcBorders>
              <w:top w:val="single" w:sz="6" w:space="0" w:color="DDDDDD"/>
            </w:tcBorders>
            <w:shd w:val="clear" w:color="auto" w:fill="F5F5F5"/>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Aug. 9</w:t>
            </w:r>
          </w:p>
        </w:tc>
        <w:tc>
          <w:tcPr>
            <w:tcW w:w="0" w:type="auto"/>
            <w:tcBorders>
              <w:top w:val="single" w:sz="6" w:space="0" w:color="DDDDDD"/>
            </w:tcBorders>
            <w:shd w:val="clear" w:color="auto" w:fill="F5F5F5"/>
            <w:tcMar>
              <w:top w:w="120" w:type="dxa"/>
              <w:left w:w="120" w:type="dxa"/>
              <w:bottom w:w="120" w:type="dxa"/>
              <w:right w:w="120" w:type="dxa"/>
            </w:tcMar>
            <w:hideMark/>
          </w:tcPr>
          <w:p w:rsidR="00A73747" w:rsidRPr="00A73747" w:rsidRDefault="00A73747" w:rsidP="00A73747">
            <w:pPr>
              <w:shd w:val="clear" w:color="auto" w:fill="FFFFFF"/>
              <w:spacing w:after="150" w:line="240" w:lineRule="auto"/>
              <w:ind w:left="0"/>
              <w:rPr>
                <w:rFonts w:eastAsia="Times New Roman" w:cs="Arial"/>
                <w:b/>
                <w:bCs/>
                <w:color w:val="554F47"/>
                <w:sz w:val="24"/>
                <w:szCs w:val="24"/>
              </w:rPr>
            </w:pPr>
            <w:r w:rsidRPr="00A73747">
              <w:rPr>
                <w:rFonts w:eastAsia="Times New Roman" w:cs="Arial"/>
                <w:b/>
                <w:bCs/>
                <w:color w:val="554F47"/>
                <w:sz w:val="24"/>
                <w:szCs w:val="24"/>
              </w:rPr>
              <w:t>Monday, 12 PM</w:t>
            </w:r>
          </w:p>
        </w:tc>
      </w:tr>
    </w:tbl>
    <w:p w:rsidR="00CF3301" w:rsidRDefault="00CF3301" w:rsidP="00A73747">
      <w:pPr>
        <w:shd w:val="clear" w:color="auto" w:fill="FFFFFF"/>
        <w:spacing w:after="150" w:line="240" w:lineRule="auto"/>
        <w:ind w:left="0"/>
        <w:rPr>
          <w:sz w:val="20"/>
          <w:szCs w:val="20"/>
        </w:rPr>
      </w:pPr>
    </w:p>
    <w:sectPr w:rsidR="00CF3301" w:rsidSect="0027747F">
      <w:headerReference w:type="default" r:id="rId47"/>
      <w:footerReference w:type="default" r:id="rId48"/>
      <w:headerReference w:type="first" r:id="rId49"/>
      <w:footerReference w:type="first" r:id="rId50"/>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24" w:rsidRDefault="00676324" w:rsidP="0085184B">
      <w:pPr>
        <w:spacing w:after="0" w:line="240" w:lineRule="auto"/>
      </w:pPr>
      <w:r>
        <w:separator/>
      </w:r>
    </w:p>
  </w:endnote>
  <w:endnote w:type="continuationSeparator" w:id="0">
    <w:p w:rsidR="00676324" w:rsidRDefault="00676324" w:rsidP="0085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76346"/>
      <w:docPartObj>
        <w:docPartGallery w:val="Page Numbers (Bottom of Page)"/>
        <w:docPartUnique/>
      </w:docPartObj>
    </w:sdtPr>
    <w:sdtEndPr>
      <w:rPr>
        <w:color w:val="7F7F7F" w:themeColor="background1" w:themeShade="7F"/>
        <w:spacing w:val="60"/>
      </w:rPr>
    </w:sdtEndPr>
    <w:sdtContent>
      <w:p w:rsidR="00676324" w:rsidRDefault="006763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81871" w:rsidRPr="00581871">
          <w:rPr>
            <w:b/>
            <w:bCs/>
            <w:noProof/>
          </w:rPr>
          <w:t>12</w:t>
        </w:r>
        <w:r>
          <w:rPr>
            <w:b/>
            <w:bCs/>
            <w:noProof/>
          </w:rPr>
          <w:fldChar w:fldCharType="end"/>
        </w:r>
        <w:r>
          <w:rPr>
            <w:b/>
            <w:bCs/>
          </w:rPr>
          <w:t xml:space="preserve"> | </w:t>
        </w:r>
        <w:r>
          <w:rPr>
            <w:color w:val="7F7F7F" w:themeColor="background1" w:themeShade="7F"/>
            <w:spacing w:val="60"/>
          </w:rPr>
          <w:t>Page</w:t>
        </w:r>
      </w:p>
    </w:sdtContent>
  </w:sdt>
  <w:p w:rsidR="00676324" w:rsidRDefault="006763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24" w:rsidRDefault="00676324" w:rsidP="001201B9">
    <w:pPr>
      <w:pStyle w:val="Footer"/>
      <w:jc w:val="center"/>
      <w:rPr>
        <w:sz w:val="20"/>
        <w:szCs w:val="20"/>
      </w:rPr>
    </w:pPr>
    <w:r>
      <w:rPr>
        <w:sz w:val="20"/>
        <w:szCs w:val="20"/>
      </w:rPr>
      <w:t>Rhodes Hall, Health Sciences Campus / 105 Spear Road / Athens, Georgia 30602</w:t>
    </w:r>
  </w:p>
  <w:p w:rsidR="00676324" w:rsidRPr="00E23931" w:rsidRDefault="00676324" w:rsidP="001201B9">
    <w:pPr>
      <w:pStyle w:val="Footer"/>
      <w:jc w:val="center"/>
      <w:rPr>
        <w:sz w:val="20"/>
        <w:szCs w:val="20"/>
      </w:rPr>
    </w:pPr>
    <w:r>
      <w:rPr>
        <w:sz w:val="20"/>
        <w:szCs w:val="20"/>
      </w:rPr>
      <w:t>An Equal Opportunity / Affirmative Action Institution</w:t>
    </w:r>
  </w:p>
  <w:p w:rsidR="00676324" w:rsidRDefault="006763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24" w:rsidRDefault="00676324" w:rsidP="0085184B">
      <w:pPr>
        <w:spacing w:after="0" w:line="240" w:lineRule="auto"/>
      </w:pPr>
      <w:r>
        <w:separator/>
      </w:r>
    </w:p>
  </w:footnote>
  <w:footnote w:type="continuationSeparator" w:id="0">
    <w:p w:rsidR="00676324" w:rsidRDefault="00676324" w:rsidP="00851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24" w:rsidRDefault="00676324" w:rsidP="0085184B">
    <w:pPr>
      <w:pStyle w:val="Header"/>
      <w:ind w:left="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24" w:rsidRDefault="00676324" w:rsidP="007D7C43">
    <w:pPr>
      <w:pStyle w:val="Header"/>
      <w:ind w:left="0"/>
      <w:jc w:val="center"/>
    </w:pPr>
    <w:r w:rsidRPr="00DF6CBC">
      <w:rPr>
        <w:noProof/>
      </w:rPr>
      <w:drawing>
        <wp:inline distT="0" distB="0" distL="0" distR="0">
          <wp:extent cx="2684056" cy="939419"/>
          <wp:effectExtent l="0" t="0" r="0" b="0"/>
          <wp:docPr id="2" name="Picture 2" descr="C:\Users\mumbi\Desktop\New C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bi\Desktop\New CP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274" cy="951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078"/>
    <w:multiLevelType w:val="hybridMultilevel"/>
    <w:tmpl w:val="00F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C601B"/>
    <w:multiLevelType w:val="hybridMultilevel"/>
    <w:tmpl w:val="8D54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17962"/>
    <w:multiLevelType w:val="multilevel"/>
    <w:tmpl w:val="0FB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62B65"/>
    <w:multiLevelType w:val="multilevel"/>
    <w:tmpl w:val="F4A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C15BB"/>
    <w:multiLevelType w:val="hybridMultilevel"/>
    <w:tmpl w:val="99A2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61E2E"/>
    <w:multiLevelType w:val="hybridMultilevel"/>
    <w:tmpl w:val="C70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4B"/>
    <w:rsid w:val="00001E7A"/>
    <w:rsid w:val="000040EB"/>
    <w:rsid w:val="00006B4F"/>
    <w:rsid w:val="00006B7D"/>
    <w:rsid w:val="000101E8"/>
    <w:rsid w:val="000102F7"/>
    <w:rsid w:val="00011BC9"/>
    <w:rsid w:val="000164A1"/>
    <w:rsid w:val="00017E01"/>
    <w:rsid w:val="00020525"/>
    <w:rsid w:val="000205DC"/>
    <w:rsid w:val="0002255A"/>
    <w:rsid w:val="000316C8"/>
    <w:rsid w:val="000318BE"/>
    <w:rsid w:val="000356F0"/>
    <w:rsid w:val="00036A32"/>
    <w:rsid w:val="00040633"/>
    <w:rsid w:val="00040FDB"/>
    <w:rsid w:val="00043927"/>
    <w:rsid w:val="00045828"/>
    <w:rsid w:val="00046D07"/>
    <w:rsid w:val="000631C8"/>
    <w:rsid w:val="000712F5"/>
    <w:rsid w:val="00074CE7"/>
    <w:rsid w:val="00074F1B"/>
    <w:rsid w:val="00077CE5"/>
    <w:rsid w:val="000827D1"/>
    <w:rsid w:val="00083457"/>
    <w:rsid w:val="00085CE6"/>
    <w:rsid w:val="000901BD"/>
    <w:rsid w:val="00090CD3"/>
    <w:rsid w:val="00092308"/>
    <w:rsid w:val="000B5226"/>
    <w:rsid w:val="000C4E82"/>
    <w:rsid w:val="000C50D1"/>
    <w:rsid w:val="000C5510"/>
    <w:rsid w:val="000C5F33"/>
    <w:rsid w:val="000D336F"/>
    <w:rsid w:val="000D553A"/>
    <w:rsid w:val="000E1B06"/>
    <w:rsid w:val="000E7830"/>
    <w:rsid w:val="000F0F4B"/>
    <w:rsid w:val="00102667"/>
    <w:rsid w:val="001042D4"/>
    <w:rsid w:val="00112B71"/>
    <w:rsid w:val="001145AB"/>
    <w:rsid w:val="001201B9"/>
    <w:rsid w:val="00124D4D"/>
    <w:rsid w:val="00127566"/>
    <w:rsid w:val="00140453"/>
    <w:rsid w:val="0014177C"/>
    <w:rsid w:val="0015302B"/>
    <w:rsid w:val="001551D0"/>
    <w:rsid w:val="00161864"/>
    <w:rsid w:val="001643C3"/>
    <w:rsid w:val="00166C3C"/>
    <w:rsid w:val="00171960"/>
    <w:rsid w:val="001725C8"/>
    <w:rsid w:val="001738DF"/>
    <w:rsid w:val="00173BB5"/>
    <w:rsid w:val="00174F99"/>
    <w:rsid w:val="00182FC5"/>
    <w:rsid w:val="00185142"/>
    <w:rsid w:val="00187663"/>
    <w:rsid w:val="001908F5"/>
    <w:rsid w:val="00195C94"/>
    <w:rsid w:val="001977EA"/>
    <w:rsid w:val="001A30B2"/>
    <w:rsid w:val="001A3C72"/>
    <w:rsid w:val="001A456D"/>
    <w:rsid w:val="001B4979"/>
    <w:rsid w:val="001B7E88"/>
    <w:rsid w:val="001C067E"/>
    <w:rsid w:val="001C40F6"/>
    <w:rsid w:val="001C4ED7"/>
    <w:rsid w:val="001D038A"/>
    <w:rsid w:val="001D60FC"/>
    <w:rsid w:val="001D64D4"/>
    <w:rsid w:val="001E1057"/>
    <w:rsid w:val="001E57D6"/>
    <w:rsid w:val="001E742F"/>
    <w:rsid w:val="001F0C53"/>
    <w:rsid w:val="001F298F"/>
    <w:rsid w:val="002005D9"/>
    <w:rsid w:val="002024A5"/>
    <w:rsid w:val="002112DF"/>
    <w:rsid w:val="00220B04"/>
    <w:rsid w:val="00222ACB"/>
    <w:rsid w:val="00222CBA"/>
    <w:rsid w:val="00223D00"/>
    <w:rsid w:val="00226A74"/>
    <w:rsid w:val="00237A49"/>
    <w:rsid w:val="00242778"/>
    <w:rsid w:val="002435B6"/>
    <w:rsid w:val="00244C94"/>
    <w:rsid w:val="002458A3"/>
    <w:rsid w:val="002662BE"/>
    <w:rsid w:val="00267523"/>
    <w:rsid w:val="002725C2"/>
    <w:rsid w:val="0027747F"/>
    <w:rsid w:val="00277FE5"/>
    <w:rsid w:val="00290578"/>
    <w:rsid w:val="00290FAA"/>
    <w:rsid w:val="002971E1"/>
    <w:rsid w:val="002A0B5C"/>
    <w:rsid w:val="002A6FF3"/>
    <w:rsid w:val="002A7E58"/>
    <w:rsid w:val="002B04F8"/>
    <w:rsid w:val="002B3077"/>
    <w:rsid w:val="002B4936"/>
    <w:rsid w:val="002B4B47"/>
    <w:rsid w:val="002B527B"/>
    <w:rsid w:val="002C0800"/>
    <w:rsid w:val="002C0E7B"/>
    <w:rsid w:val="002C11AC"/>
    <w:rsid w:val="002C14E5"/>
    <w:rsid w:val="002C16C1"/>
    <w:rsid w:val="002C5917"/>
    <w:rsid w:val="002D4EDE"/>
    <w:rsid w:val="002D6EBE"/>
    <w:rsid w:val="002E6CDB"/>
    <w:rsid w:val="002F1274"/>
    <w:rsid w:val="002F3959"/>
    <w:rsid w:val="002F3B80"/>
    <w:rsid w:val="002F3E2F"/>
    <w:rsid w:val="002F5DF9"/>
    <w:rsid w:val="002F7A00"/>
    <w:rsid w:val="003000EE"/>
    <w:rsid w:val="00304D3A"/>
    <w:rsid w:val="003063B7"/>
    <w:rsid w:val="0030760B"/>
    <w:rsid w:val="00310960"/>
    <w:rsid w:val="00314A14"/>
    <w:rsid w:val="00315052"/>
    <w:rsid w:val="003243EE"/>
    <w:rsid w:val="0032716F"/>
    <w:rsid w:val="00330FE2"/>
    <w:rsid w:val="00342F1C"/>
    <w:rsid w:val="00344890"/>
    <w:rsid w:val="00347110"/>
    <w:rsid w:val="00350FBE"/>
    <w:rsid w:val="0035146F"/>
    <w:rsid w:val="003520FF"/>
    <w:rsid w:val="0035646E"/>
    <w:rsid w:val="00366559"/>
    <w:rsid w:val="003668B0"/>
    <w:rsid w:val="00366B14"/>
    <w:rsid w:val="00370A27"/>
    <w:rsid w:val="003749AA"/>
    <w:rsid w:val="00382A1F"/>
    <w:rsid w:val="0038460B"/>
    <w:rsid w:val="00392EA6"/>
    <w:rsid w:val="00392F95"/>
    <w:rsid w:val="003960A0"/>
    <w:rsid w:val="003978AB"/>
    <w:rsid w:val="003A043F"/>
    <w:rsid w:val="003A077B"/>
    <w:rsid w:val="003A4C1A"/>
    <w:rsid w:val="003B34B1"/>
    <w:rsid w:val="003B7A02"/>
    <w:rsid w:val="003C0212"/>
    <w:rsid w:val="003C0D54"/>
    <w:rsid w:val="003C1E3E"/>
    <w:rsid w:val="003C59D6"/>
    <w:rsid w:val="003C69ED"/>
    <w:rsid w:val="003D14AA"/>
    <w:rsid w:val="003D7108"/>
    <w:rsid w:val="003E79C1"/>
    <w:rsid w:val="003F122E"/>
    <w:rsid w:val="003F303F"/>
    <w:rsid w:val="003F3B93"/>
    <w:rsid w:val="003F6DF4"/>
    <w:rsid w:val="003F7278"/>
    <w:rsid w:val="004024F2"/>
    <w:rsid w:val="00404C82"/>
    <w:rsid w:val="004061EB"/>
    <w:rsid w:val="00406DEF"/>
    <w:rsid w:val="0041136A"/>
    <w:rsid w:val="00414B74"/>
    <w:rsid w:val="00415062"/>
    <w:rsid w:val="00415237"/>
    <w:rsid w:val="00426526"/>
    <w:rsid w:val="004302A3"/>
    <w:rsid w:val="00431BFF"/>
    <w:rsid w:val="004338CD"/>
    <w:rsid w:val="00435671"/>
    <w:rsid w:val="0044296E"/>
    <w:rsid w:val="004434FA"/>
    <w:rsid w:val="00444B0E"/>
    <w:rsid w:val="00444B6D"/>
    <w:rsid w:val="004451AA"/>
    <w:rsid w:val="00452EBC"/>
    <w:rsid w:val="00462110"/>
    <w:rsid w:val="004720A1"/>
    <w:rsid w:val="004765EF"/>
    <w:rsid w:val="00483F73"/>
    <w:rsid w:val="00484F96"/>
    <w:rsid w:val="00486033"/>
    <w:rsid w:val="00491299"/>
    <w:rsid w:val="00493DC8"/>
    <w:rsid w:val="00495560"/>
    <w:rsid w:val="00495892"/>
    <w:rsid w:val="004B2E4E"/>
    <w:rsid w:val="004B65AA"/>
    <w:rsid w:val="004C240A"/>
    <w:rsid w:val="004C2A3E"/>
    <w:rsid w:val="004C4275"/>
    <w:rsid w:val="004D029C"/>
    <w:rsid w:val="004D1135"/>
    <w:rsid w:val="004D3535"/>
    <w:rsid w:val="004D65C5"/>
    <w:rsid w:val="004D69B4"/>
    <w:rsid w:val="004E3F39"/>
    <w:rsid w:val="004F3D58"/>
    <w:rsid w:val="004F3E94"/>
    <w:rsid w:val="004F5563"/>
    <w:rsid w:val="004F5A53"/>
    <w:rsid w:val="00500C36"/>
    <w:rsid w:val="00502F63"/>
    <w:rsid w:val="005068D6"/>
    <w:rsid w:val="00506B03"/>
    <w:rsid w:val="00506FA8"/>
    <w:rsid w:val="00507C6E"/>
    <w:rsid w:val="00514B4B"/>
    <w:rsid w:val="00514F5E"/>
    <w:rsid w:val="005163AA"/>
    <w:rsid w:val="00517E63"/>
    <w:rsid w:val="005251C4"/>
    <w:rsid w:val="0052626B"/>
    <w:rsid w:val="00532C3B"/>
    <w:rsid w:val="00541C57"/>
    <w:rsid w:val="005421B5"/>
    <w:rsid w:val="00543C3A"/>
    <w:rsid w:val="00546C37"/>
    <w:rsid w:val="0055192F"/>
    <w:rsid w:val="00553070"/>
    <w:rsid w:val="00561F19"/>
    <w:rsid w:val="00565493"/>
    <w:rsid w:val="00565743"/>
    <w:rsid w:val="005669DF"/>
    <w:rsid w:val="00570122"/>
    <w:rsid w:val="00570394"/>
    <w:rsid w:val="0057267D"/>
    <w:rsid w:val="00575173"/>
    <w:rsid w:val="00577CE1"/>
    <w:rsid w:val="00581871"/>
    <w:rsid w:val="00596A61"/>
    <w:rsid w:val="005A3163"/>
    <w:rsid w:val="005B2D0B"/>
    <w:rsid w:val="005C46F8"/>
    <w:rsid w:val="005C53A3"/>
    <w:rsid w:val="005D02FB"/>
    <w:rsid w:val="005D3C7E"/>
    <w:rsid w:val="005D7278"/>
    <w:rsid w:val="005F45F4"/>
    <w:rsid w:val="005F589E"/>
    <w:rsid w:val="005F63F8"/>
    <w:rsid w:val="005F7872"/>
    <w:rsid w:val="006045F9"/>
    <w:rsid w:val="00604ADE"/>
    <w:rsid w:val="00612AA0"/>
    <w:rsid w:val="00613D70"/>
    <w:rsid w:val="006165B7"/>
    <w:rsid w:val="0061744C"/>
    <w:rsid w:val="00620322"/>
    <w:rsid w:val="006219E1"/>
    <w:rsid w:val="006266C5"/>
    <w:rsid w:val="00631956"/>
    <w:rsid w:val="00635523"/>
    <w:rsid w:val="00642589"/>
    <w:rsid w:val="00644950"/>
    <w:rsid w:val="00646774"/>
    <w:rsid w:val="00655C5A"/>
    <w:rsid w:val="00656B01"/>
    <w:rsid w:val="00670FE3"/>
    <w:rsid w:val="0067170E"/>
    <w:rsid w:val="00676324"/>
    <w:rsid w:val="006778BD"/>
    <w:rsid w:val="00677AE2"/>
    <w:rsid w:val="00682B14"/>
    <w:rsid w:val="00687A12"/>
    <w:rsid w:val="00691B77"/>
    <w:rsid w:val="0069386B"/>
    <w:rsid w:val="00693F8B"/>
    <w:rsid w:val="006961B1"/>
    <w:rsid w:val="00696C36"/>
    <w:rsid w:val="006A27AB"/>
    <w:rsid w:val="006A27E3"/>
    <w:rsid w:val="006A4811"/>
    <w:rsid w:val="006A58E0"/>
    <w:rsid w:val="006A5E74"/>
    <w:rsid w:val="006A63A0"/>
    <w:rsid w:val="006B280B"/>
    <w:rsid w:val="006B4297"/>
    <w:rsid w:val="006B71E6"/>
    <w:rsid w:val="006B7BA0"/>
    <w:rsid w:val="006D17BF"/>
    <w:rsid w:val="006E7750"/>
    <w:rsid w:val="006F12D9"/>
    <w:rsid w:val="00700EB0"/>
    <w:rsid w:val="0070167F"/>
    <w:rsid w:val="0070457B"/>
    <w:rsid w:val="00706315"/>
    <w:rsid w:val="007159EB"/>
    <w:rsid w:val="00721950"/>
    <w:rsid w:val="007219A5"/>
    <w:rsid w:val="007237C4"/>
    <w:rsid w:val="00726556"/>
    <w:rsid w:val="00732F08"/>
    <w:rsid w:val="00733C1F"/>
    <w:rsid w:val="007443B0"/>
    <w:rsid w:val="007556FC"/>
    <w:rsid w:val="0075718B"/>
    <w:rsid w:val="00760160"/>
    <w:rsid w:val="007701C6"/>
    <w:rsid w:val="00775301"/>
    <w:rsid w:val="00777CEF"/>
    <w:rsid w:val="007823E0"/>
    <w:rsid w:val="00782B57"/>
    <w:rsid w:val="00785ECF"/>
    <w:rsid w:val="007879EE"/>
    <w:rsid w:val="00791EE8"/>
    <w:rsid w:val="00797E1C"/>
    <w:rsid w:val="007A1204"/>
    <w:rsid w:val="007A26FE"/>
    <w:rsid w:val="007A6FB8"/>
    <w:rsid w:val="007B1613"/>
    <w:rsid w:val="007B21F6"/>
    <w:rsid w:val="007B25BE"/>
    <w:rsid w:val="007B4C7A"/>
    <w:rsid w:val="007C0E8E"/>
    <w:rsid w:val="007C2F4E"/>
    <w:rsid w:val="007C70ED"/>
    <w:rsid w:val="007D051F"/>
    <w:rsid w:val="007D7C43"/>
    <w:rsid w:val="007E3876"/>
    <w:rsid w:val="007E6AE1"/>
    <w:rsid w:val="007E7A9A"/>
    <w:rsid w:val="007F02E1"/>
    <w:rsid w:val="007F4759"/>
    <w:rsid w:val="007F5D2E"/>
    <w:rsid w:val="007F64B1"/>
    <w:rsid w:val="007F7CD0"/>
    <w:rsid w:val="007F7D91"/>
    <w:rsid w:val="00820E2C"/>
    <w:rsid w:val="008210F9"/>
    <w:rsid w:val="00821C49"/>
    <w:rsid w:val="008246B8"/>
    <w:rsid w:val="00827B31"/>
    <w:rsid w:val="00831C09"/>
    <w:rsid w:val="00840719"/>
    <w:rsid w:val="00840985"/>
    <w:rsid w:val="00847B28"/>
    <w:rsid w:val="0085184B"/>
    <w:rsid w:val="00851FF0"/>
    <w:rsid w:val="00855E2D"/>
    <w:rsid w:val="00857610"/>
    <w:rsid w:val="0086125E"/>
    <w:rsid w:val="00863514"/>
    <w:rsid w:val="00863C25"/>
    <w:rsid w:val="00867DC6"/>
    <w:rsid w:val="00870948"/>
    <w:rsid w:val="00870C0E"/>
    <w:rsid w:val="00872FDB"/>
    <w:rsid w:val="0087598C"/>
    <w:rsid w:val="00876632"/>
    <w:rsid w:val="00876BF1"/>
    <w:rsid w:val="00876F65"/>
    <w:rsid w:val="008841DD"/>
    <w:rsid w:val="00890306"/>
    <w:rsid w:val="008904F2"/>
    <w:rsid w:val="008A2ECC"/>
    <w:rsid w:val="008A474A"/>
    <w:rsid w:val="008A57E8"/>
    <w:rsid w:val="008B057E"/>
    <w:rsid w:val="008B1521"/>
    <w:rsid w:val="008C15E0"/>
    <w:rsid w:val="008C3386"/>
    <w:rsid w:val="008D492C"/>
    <w:rsid w:val="008E749F"/>
    <w:rsid w:val="008F0466"/>
    <w:rsid w:val="008F1498"/>
    <w:rsid w:val="008F3DF1"/>
    <w:rsid w:val="008F7F6A"/>
    <w:rsid w:val="009013D1"/>
    <w:rsid w:val="00903C59"/>
    <w:rsid w:val="00904963"/>
    <w:rsid w:val="00905136"/>
    <w:rsid w:val="00905B58"/>
    <w:rsid w:val="00907127"/>
    <w:rsid w:val="0091354B"/>
    <w:rsid w:val="00914AB1"/>
    <w:rsid w:val="00917453"/>
    <w:rsid w:val="0092425E"/>
    <w:rsid w:val="0092478B"/>
    <w:rsid w:val="009264ED"/>
    <w:rsid w:val="0093060B"/>
    <w:rsid w:val="0093098D"/>
    <w:rsid w:val="009357BE"/>
    <w:rsid w:val="00940FAA"/>
    <w:rsid w:val="00944E9F"/>
    <w:rsid w:val="0095146B"/>
    <w:rsid w:val="009620F2"/>
    <w:rsid w:val="00962668"/>
    <w:rsid w:val="00964420"/>
    <w:rsid w:val="0097117F"/>
    <w:rsid w:val="009722DF"/>
    <w:rsid w:val="00974ADB"/>
    <w:rsid w:val="0098006A"/>
    <w:rsid w:val="0098295B"/>
    <w:rsid w:val="00982CE0"/>
    <w:rsid w:val="009849DE"/>
    <w:rsid w:val="009862A3"/>
    <w:rsid w:val="009928B2"/>
    <w:rsid w:val="0099557F"/>
    <w:rsid w:val="00995700"/>
    <w:rsid w:val="0099597C"/>
    <w:rsid w:val="00996CB6"/>
    <w:rsid w:val="009A2A71"/>
    <w:rsid w:val="009B10B5"/>
    <w:rsid w:val="009B2236"/>
    <w:rsid w:val="009B3635"/>
    <w:rsid w:val="009B3B2F"/>
    <w:rsid w:val="009B63C5"/>
    <w:rsid w:val="009C0EA8"/>
    <w:rsid w:val="009D3E67"/>
    <w:rsid w:val="009D4876"/>
    <w:rsid w:val="009D6FA8"/>
    <w:rsid w:val="009E06C0"/>
    <w:rsid w:val="009E0F4B"/>
    <w:rsid w:val="009E5F1F"/>
    <w:rsid w:val="009F091E"/>
    <w:rsid w:val="009F3573"/>
    <w:rsid w:val="009F5DF9"/>
    <w:rsid w:val="00A00EB7"/>
    <w:rsid w:val="00A0531A"/>
    <w:rsid w:val="00A05503"/>
    <w:rsid w:val="00A063DE"/>
    <w:rsid w:val="00A1703C"/>
    <w:rsid w:val="00A2493D"/>
    <w:rsid w:val="00A2782F"/>
    <w:rsid w:val="00A319D5"/>
    <w:rsid w:val="00A35325"/>
    <w:rsid w:val="00A36BFF"/>
    <w:rsid w:val="00A37484"/>
    <w:rsid w:val="00A43B22"/>
    <w:rsid w:val="00A45A85"/>
    <w:rsid w:val="00A46A73"/>
    <w:rsid w:val="00A47E51"/>
    <w:rsid w:val="00A507D0"/>
    <w:rsid w:val="00A556BB"/>
    <w:rsid w:val="00A608A1"/>
    <w:rsid w:val="00A6398B"/>
    <w:rsid w:val="00A66087"/>
    <w:rsid w:val="00A67762"/>
    <w:rsid w:val="00A7032E"/>
    <w:rsid w:val="00A73747"/>
    <w:rsid w:val="00A77D03"/>
    <w:rsid w:val="00A800F2"/>
    <w:rsid w:val="00A82BB3"/>
    <w:rsid w:val="00A82CBD"/>
    <w:rsid w:val="00A83744"/>
    <w:rsid w:val="00A87977"/>
    <w:rsid w:val="00A94550"/>
    <w:rsid w:val="00AA4C22"/>
    <w:rsid w:val="00AA5EF6"/>
    <w:rsid w:val="00AA7D3D"/>
    <w:rsid w:val="00AB0D7B"/>
    <w:rsid w:val="00AB2F70"/>
    <w:rsid w:val="00AC2ADC"/>
    <w:rsid w:val="00AC5DD7"/>
    <w:rsid w:val="00AC668F"/>
    <w:rsid w:val="00AD168F"/>
    <w:rsid w:val="00AD1A98"/>
    <w:rsid w:val="00AD4F9D"/>
    <w:rsid w:val="00AE538E"/>
    <w:rsid w:val="00AF2364"/>
    <w:rsid w:val="00AF54C1"/>
    <w:rsid w:val="00AF5AD6"/>
    <w:rsid w:val="00AF7CCF"/>
    <w:rsid w:val="00B00B42"/>
    <w:rsid w:val="00B06B7B"/>
    <w:rsid w:val="00B0778E"/>
    <w:rsid w:val="00B11F13"/>
    <w:rsid w:val="00B20B48"/>
    <w:rsid w:val="00B242FA"/>
    <w:rsid w:val="00B244DE"/>
    <w:rsid w:val="00B25154"/>
    <w:rsid w:val="00B27D6D"/>
    <w:rsid w:val="00B30101"/>
    <w:rsid w:val="00B41FED"/>
    <w:rsid w:val="00B42016"/>
    <w:rsid w:val="00B42EBA"/>
    <w:rsid w:val="00B447B0"/>
    <w:rsid w:val="00B47B0A"/>
    <w:rsid w:val="00B5035C"/>
    <w:rsid w:val="00B541B0"/>
    <w:rsid w:val="00B5681F"/>
    <w:rsid w:val="00B56A7E"/>
    <w:rsid w:val="00B57C35"/>
    <w:rsid w:val="00B61113"/>
    <w:rsid w:val="00B64A0B"/>
    <w:rsid w:val="00B64FD9"/>
    <w:rsid w:val="00B6706F"/>
    <w:rsid w:val="00B734BD"/>
    <w:rsid w:val="00B74280"/>
    <w:rsid w:val="00B81E9D"/>
    <w:rsid w:val="00B82CB9"/>
    <w:rsid w:val="00B83E9D"/>
    <w:rsid w:val="00B84A89"/>
    <w:rsid w:val="00B87D6B"/>
    <w:rsid w:val="00B91748"/>
    <w:rsid w:val="00B92235"/>
    <w:rsid w:val="00B92582"/>
    <w:rsid w:val="00B94BB8"/>
    <w:rsid w:val="00B9641C"/>
    <w:rsid w:val="00B96FFE"/>
    <w:rsid w:val="00BA0247"/>
    <w:rsid w:val="00BA0E0B"/>
    <w:rsid w:val="00BA13C5"/>
    <w:rsid w:val="00BB0EB4"/>
    <w:rsid w:val="00BB12C0"/>
    <w:rsid w:val="00BB1D4A"/>
    <w:rsid w:val="00BC70F2"/>
    <w:rsid w:val="00BC7A26"/>
    <w:rsid w:val="00BD398B"/>
    <w:rsid w:val="00BE3672"/>
    <w:rsid w:val="00BE5D54"/>
    <w:rsid w:val="00BE72D8"/>
    <w:rsid w:val="00C04584"/>
    <w:rsid w:val="00C07031"/>
    <w:rsid w:val="00C21A93"/>
    <w:rsid w:val="00C21CA5"/>
    <w:rsid w:val="00C23669"/>
    <w:rsid w:val="00C31904"/>
    <w:rsid w:val="00C3438F"/>
    <w:rsid w:val="00C35669"/>
    <w:rsid w:val="00C37742"/>
    <w:rsid w:val="00C440F1"/>
    <w:rsid w:val="00C50636"/>
    <w:rsid w:val="00C52542"/>
    <w:rsid w:val="00C54FF8"/>
    <w:rsid w:val="00C5574E"/>
    <w:rsid w:val="00C5658F"/>
    <w:rsid w:val="00C6186A"/>
    <w:rsid w:val="00C62522"/>
    <w:rsid w:val="00C641AF"/>
    <w:rsid w:val="00C6439A"/>
    <w:rsid w:val="00C70816"/>
    <w:rsid w:val="00C749CA"/>
    <w:rsid w:val="00C81F03"/>
    <w:rsid w:val="00C81F9C"/>
    <w:rsid w:val="00C86E7D"/>
    <w:rsid w:val="00C93E3E"/>
    <w:rsid w:val="00C968AD"/>
    <w:rsid w:val="00CA2294"/>
    <w:rsid w:val="00CA68DA"/>
    <w:rsid w:val="00CB31A2"/>
    <w:rsid w:val="00CB49DD"/>
    <w:rsid w:val="00CB57D2"/>
    <w:rsid w:val="00CC434C"/>
    <w:rsid w:val="00CC4D0B"/>
    <w:rsid w:val="00CC558F"/>
    <w:rsid w:val="00CC6A5B"/>
    <w:rsid w:val="00CC6C64"/>
    <w:rsid w:val="00CC7F97"/>
    <w:rsid w:val="00CD1A9F"/>
    <w:rsid w:val="00CD6701"/>
    <w:rsid w:val="00CE7609"/>
    <w:rsid w:val="00CF2C2B"/>
    <w:rsid w:val="00CF3301"/>
    <w:rsid w:val="00CF3D26"/>
    <w:rsid w:val="00CF62C2"/>
    <w:rsid w:val="00D0193F"/>
    <w:rsid w:val="00D04D54"/>
    <w:rsid w:val="00D04FE8"/>
    <w:rsid w:val="00D06E69"/>
    <w:rsid w:val="00D101D1"/>
    <w:rsid w:val="00D1566F"/>
    <w:rsid w:val="00D16F1C"/>
    <w:rsid w:val="00D234FD"/>
    <w:rsid w:val="00D23AB2"/>
    <w:rsid w:val="00D2491E"/>
    <w:rsid w:val="00D27435"/>
    <w:rsid w:val="00D317DC"/>
    <w:rsid w:val="00D35797"/>
    <w:rsid w:val="00D35C2E"/>
    <w:rsid w:val="00D40302"/>
    <w:rsid w:val="00D51E1D"/>
    <w:rsid w:val="00D568C3"/>
    <w:rsid w:val="00D61372"/>
    <w:rsid w:val="00D6163E"/>
    <w:rsid w:val="00D617A5"/>
    <w:rsid w:val="00D62177"/>
    <w:rsid w:val="00D66A3E"/>
    <w:rsid w:val="00D66EBD"/>
    <w:rsid w:val="00D709F9"/>
    <w:rsid w:val="00D70E81"/>
    <w:rsid w:val="00D75B32"/>
    <w:rsid w:val="00D8754D"/>
    <w:rsid w:val="00D90609"/>
    <w:rsid w:val="00D916EF"/>
    <w:rsid w:val="00D94FFB"/>
    <w:rsid w:val="00D95057"/>
    <w:rsid w:val="00D963EE"/>
    <w:rsid w:val="00D975F5"/>
    <w:rsid w:val="00DA55A7"/>
    <w:rsid w:val="00DB00D6"/>
    <w:rsid w:val="00DB27F1"/>
    <w:rsid w:val="00DB2F92"/>
    <w:rsid w:val="00DB4BE6"/>
    <w:rsid w:val="00DB64E5"/>
    <w:rsid w:val="00DB7B95"/>
    <w:rsid w:val="00DC01DF"/>
    <w:rsid w:val="00DC32BA"/>
    <w:rsid w:val="00DD33FF"/>
    <w:rsid w:val="00DE115E"/>
    <w:rsid w:val="00DE22D0"/>
    <w:rsid w:val="00DE26FA"/>
    <w:rsid w:val="00DE2DBF"/>
    <w:rsid w:val="00DE2F05"/>
    <w:rsid w:val="00DE6165"/>
    <w:rsid w:val="00DE6F61"/>
    <w:rsid w:val="00DF65D7"/>
    <w:rsid w:val="00DF6CBC"/>
    <w:rsid w:val="00DF7F2B"/>
    <w:rsid w:val="00E0043D"/>
    <w:rsid w:val="00E02AE5"/>
    <w:rsid w:val="00E046D4"/>
    <w:rsid w:val="00E077BA"/>
    <w:rsid w:val="00E1076A"/>
    <w:rsid w:val="00E10C6D"/>
    <w:rsid w:val="00E119CF"/>
    <w:rsid w:val="00E153B8"/>
    <w:rsid w:val="00E1549B"/>
    <w:rsid w:val="00E15A18"/>
    <w:rsid w:val="00E20F87"/>
    <w:rsid w:val="00E23041"/>
    <w:rsid w:val="00E23E45"/>
    <w:rsid w:val="00E24A76"/>
    <w:rsid w:val="00E43A18"/>
    <w:rsid w:val="00E43EFA"/>
    <w:rsid w:val="00E445D6"/>
    <w:rsid w:val="00E501A0"/>
    <w:rsid w:val="00E50CEE"/>
    <w:rsid w:val="00E562D8"/>
    <w:rsid w:val="00E6106A"/>
    <w:rsid w:val="00E61552"/>
    <w:rsid w:val="00E617B4"/>
    <w:rsid w:val="00E64ABB"/>
    <w:rsid w:val="00E65DDC"/>
    <w:rsid w:val="00E71017"/>
    <w:rsid w:val="00E73460"/>
    <w:rsid w:val="00E76F2E"/>
    <w:rsid w:val="00E811CB"/>
    <w:rsid w:val="00E962A7"/>
    <w:rsid w:val="00EA2BB2"/>
    <w:rsid w:val="00EB4D45"/>
    <w:rsid w:val="00EB54E7"/>
    <w:rsid w:val="00EC0C1D"/>
    <w:rsid w:val="00EC3CF6"/>
    <w:rsid w:val="00EC473B"/>
    <w:rsid w:val="00EC522B"/>
    <w:rsid w:val="00EC71B0"/>
    <w:rsid w:val="00ED0571"/>
    <w:rsid w:val="00ED4CED"/>
    <w:rsid w:val="00ED51D3"/>
    <w:rsid w:val="00EE0DE0"/>
    <w:rsid w:val="00EE1E36"/>
    <w:rsid w:val="00EE4C82"/>
    <w:rsid w:val="00EE6DDD"/>
    <w:rsid w:val="00EF30C2"/>
    <w:rsid w:val="00EF4F0A"/>
    <w:rsid w:val="00EF7502"/>
    <w:rsid w:val="00F019EB"/>
    <w:rsid w:val="00F11C70"/>
    <w:rsid w:val="00F13D88"/>
    <w:rsid w:val="00F140AA"/>
    <w:rsid w:val="00F148EC"/>
    <w:rsid w:val="00F1513C"/>
    <w:rsid w:val="00F314FF"/>
    <w:rsid w:val="00F34B8F"/>
    <w:rsid w:val="00F3588F"/>
    <w:rsid w:val="00F3593B"/>
    <w:rsid w:val="00F46100"/>
    <w:rsid w:val="00F47712"/>
    <w:rsid w:val="00F50300"/>
    <w:rsid w:val="00F55D91"/>
    <w:rsid w:val="00F56521"/>
    <w:rsid w:val="00F57AD2"/>
    <w:rsid w:val="00F62E00"/>
    <w:rsid w:val="00F62E73"/>
    <w:rsid w:val="00F644AA"/>
    <w:rsid w:val="00F648B6"/>
    <w:rsid w:val="00F64C4A"/>
    <w:rsid w:val="00F64DA3"/>
    <w:rsid w:val="00F669A8"/>
    <w:rsid w:val="00F71F3C"/>
    <w:rsid w:val="00F838FB"/>
    <w:rsid w:val="00F86AAD"/>
    <w:rsid w:val="00F8760E"/>
    <w:rsid w:val="00F919D7"/>
    <w:rsid w:val="00F9721D"/>
    <w:rsid w:val="00F97B75"/>
    <w:rsid w:val="00FA0061"/>
    <w:rsid w:val="00FA58DD"/>
    <w:rsid w:val="00FB02C1"/>
    <w:rsid w:val="00FB514C"/>
    <w:rsid w:val="00FC3120"/>
    <w:rsid w:val="00FC5087"/>
    <w:rsid w:val="00FD5FE6"/>
    <w:rsid w:val="00FE0C4F"/>
    <w:rsid w:val="00FE182D"/>
    <w:rsid w:val="00FE1F26"/>
    <w:rsid w:val="00FE2E0E"/>
    <w:rsid w:val="00FE63CB"/>
    <w:rsid w:val="00FE747C"/>
    <w:rsid w:val="00FE7A00"/>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B88744"/>
  <w15:chartTrackingRefBased/>
  <w15:docId w15:val="{A33EFC49-0F30-4BEF-8396-81807EFB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44"/>
    <w:pPr>
      <w:spacing w:after="200" w:line="276" w:lineRule="auto"/>
    </w:pPr>
  </w:style>
  <w:style w:type="paragraph" w:styleId="Heading1">
    <w:name w:val="heading 1"/>
    <w:basedOn w:val="Normal"/>
    <w:next w:val="Normal"/>
    <w:link w:val="Heading1Char"/>
    <w:uiPriority w:val="9"/>
    <w:qFormat/>
    <w:rsid w:val="00D963EE"/>
    <w:pPr>
      <w:keepNext/>
      <w:keepLines/>
      <w:spacing w:before="240" w:after="0"/>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D963EE"/>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paragraph" w:styleId="Heading3">
    <w:name w:val="heading 3"/>
    <w:basedOn w:val="Normal"/>
    <w:next w:val="Normal"/>
    <w:link w:val="Heading3Char"/>
    <w:uiPriority w:val="9"/>
    <w:unhideWhenUsed/>
    <w:qFormat/>
    <w:rsid w:val="00D963EE"/>
    <w:pPr>
      <w:keepNext/>
      <w:keepLines/>
      <w:spacing w:before="40" w:after="0"/>
      <w:outlineLvl w:val="2"/>
    </w:pPr>
    <w:rPr>
      <w:rFonts w:asciiTheme="majorHAnsi" w:eastAsiaTheme="majorEastAsia" w:hAnsiTheme="majorHAnsi" w:cstheme="majorBidi"/>
      <w:i/>
      <w:color w:val="1F3864" w:themeColor="accent5" w:themeShade="80"/>
      <w:sz w:val="28"/>
      <w:szCs w:val="24"/>
    </w:rPr>
  </w:style>
  <w:style w:type="paragraph" w:styleId="Heading4">
    <w:name w:val="heading 4"/>
    <w:basedOn w:val="Normal"/>
    <w:link w:val="Heading4Char"/>
    <w:uiPriority w:val="9"/>
    <w:qFormat/>
    <w:rsid w:val="00BB1D4A"/>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B1D4A"/>
    <w:pPr>
      <w:spacing w:before="100" w:beforeAutospacing="1" w:after="100" w:afterAutospacing="1" w:line="240" w:lineRule="auto"/>
      <w:ind w:left="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4B"/>
  </w:style>
  <w:style w:type="paragraph" w:styleId="Footer">
    <w:name w:val="footer"/>
    <w:basedOn w:val="Normal"/>
    <w:link w:val="FooterChar"/>
    <w:uiPriority w:val="99"/>
    <w:unhideWhenUsed/>
    <w:rsid w:val="0085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4B"/>
  </w:style>
  <w:style w:type="character" w:customStyle="1" w:styleId="Heading1Char">
    <w:name w:val="Heading 1 Char"/>
    <w:basedOn w:val="DefaultParagraphFont"/>
    <w:link w:val="Heading1"/>
    <w:uiPriority w:val="9"/>
    <w:rsid w:val="00D963EE"/>
    <w:rPr>
      <w:rFonts w:asciiTheme="majorHAnsi" w:eastAsiaTheme="majorEastAsia" w:hAnsiTheme="majorHAnsi" w:cstheme="majorBidi"/>
      <w:b/>
      <w:color w:val="1F3864" w:themeColor="accent5" w:themeShade="80"/>
      <w:sz w:val="28"/>
      <w:szCs w:val="32"/>
    </w:rPr>
  </w:style>
  <w:style w:type="paragraph" w:styleId="TOCHeading">
    <w:name w:val="TOC Heading"/>
    <w:basedOn w:val="Heading1"/>
    <w:next w:val="Normal"/>
    <w:uiPriority w:val="39"/>
    <w:unhideWhenUsed/>
    <w:qFormat/>
    <w:rsid w:val="00C37742"/>
    <w:pPr>
      <w:spacing w:line="259" w:lineRule="auto"/>
      <w:ind w:left="0"/>
      <w:outlineLvl w:val="9"/>
    </w:pPr>
  </w:style>
  <w:style w:type="character" w:customStyle="1" w:styleId="Heading2Char">
    <w:name w:val="Heading 2 Char"/>
    <w:basedOn w:val="DefaultParagraphFont"/>
    <w:link w:val="Heading2"/>
    <w:uiPriority w:val="9"/>
    <w:rsid w:val="00D963EE"/>
    <w:rPr>
      <w:rFonts w:asciiTheme="majorHAnsi" w:eastAsiaTheme="majorEastAsia" w:hAnsiTheme="majorHAnsi" w:cstheme="majorBidi"/>
      <w:i/>
      <w:color w:val="1F3864" w:themeColor="accent5" w:themeShade="80"/>
      <w:sz w:val="26"/>
      <w:szCs w:val="26"/>
    </w:rPr>
  </w:style>
  <w:style w:type="paragraph" w:styleId="TOC1">
    <w:name w:val="toc 1"/>
    <w:basedOn w:val="Normal"/>
    <w:next w:val="Normal"/>
    <w:autoRedefine/>
    <w:uiPriority w:val="39"/>
    <w:unhideWhenUsed/>
    <w:rsid w:val="00C37742"/>
    <w:pPr>
      <w:spacing w:after="100"/>
      <w:ind w:left="0"/>
    </w:pPr>
  </w:style>
  <w:style w:type="character" w:styleId="Hyperlink">
    <w:name w:val="Hyperlink"/>
    <w:basedOn w:val="DefaultParagraphFont"/>
    <w:uiPriority w:val="99"/>
    <w:unhideWhenUsed/>
    <w:qFormat/>
    <w:rsid w:val="00D23AB2"/>
    <w:rPr>
      <w:color w:val="0219C4"/>
      <w:u w:val="single"/>
    </w:rPr>
  </w:style>
  <w:style w:type="paragraph" w:styleId="NormalWeb">
    <w:name w:val="Normal (Web)"/>
    <w:basedOn w:val="Normal"/>
    <w:uiPriority w:val="99"/>
    <w:unhideWhenUsed/>
    <w:rsid w:val="00F9721D"/>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721D"/>
  </w:style>
  <w:style w:type="character" w:customStyle="1" w:styleId="Heading3Char">
    <w:name w:val="Heading 3 Char"/>
    <w:basedOn w:val="DefaultParagraphFont"/>
    <w:link w:val="Heading3"/>
    <w:uiPriority w:val="9"/>
    <w:rsid w:val="00D963EE"/>
    <w:rPr>
      <w:rFonts w:asciiTheme="majorHAnsi" w:eastAsiaTheme="majorEastAsia" w:hAnsiTheme="majorHAnsi" w:cstheme="majorBidi"/>
      <w:i/>
      <w:color w:val="1F3864" w:themeColor="accent5" w:themeShade="80"/>
      <w:sz w:val="28"/>
      <w:szCs w:val="24"/>
    </w:rPr>
  </w:style>
  <w:style w:type="character" w:styleId="Strong">
    <w:name w:val="Strong"/>
    <w:basedOn w:val="DefaultParagraphFont"/>
    <w:uiPriority w:val="22"/>
    <w:qFormat/>
    <w:rsid w:val="00C04584"/>
    <w:rPr>
      <w:b/>
      <w:bCs/>
    </w:rPr>
  </w:style>
  <w:style w:type="paragraph" w:styleId="ListParagraph">
    <w:name w:val="List Paragraph"/>
    <w:basedOn w:val="Normal"/>
    <w:uiPriority w:val="34"/>
    <w:qFormat/>
    <w:rsid w:val="00B91748"/>
    <w:pPr>
      <w:contextualSpacing/>
    </w:pPr>
  </w:style>
  <w:style w:type="character" w:styleId="FollowedHyperlink">
    <w:name w:val="FollowedHyperlink"/>
    <w:basedOn w:val="DefaultParagraphFont"/>
    <w:uiPriority w:val="99"/>
    <w:semiHidden/>
    <w:unhideWhenUsed/>
    <w:rsid w:val="005421B5"/>
    <w:rPr>
      <w:color w:val="954F72" w:themeColor="followedHyperlink"/>
      <w:u w:val="single"/>
    </w:rPr>
  </w:style>
  <w:style w:type="character" w:customStyle="1" w:styleId="text">
    <w:name w:val="text"/>
    <w:rsid w:val="000C5510"/>
  </w:style>
  <w:style w:type="character" w:customStyle="1" w:styleId="skypepnhtextspan">
    <w:name w:val="skype_pnh_text_span"/>
    <w:rsid w:val="000C5510"/>
  </w:style>
  <w:style w:type="character" w:customStyle="1" w:styleId="skypepnhrightspan">
    <w:name w:val="skype_pnh_right_span"/>
    <w:rsid w:val="000C5510"/>
  </w:style>
  <w:style w:type="paragraph" w:styleId="TOC2">
    <w:name w:val="toc 2"/>
    <w:basedOn w:val="Normal"/>
    <w:next w:val="Normal"/>
    <w:autoRedefine/>
    <w:uiPriority w:val="39"/>
    <w:unhideWhenUsed/>
    <w:rsid w:val="003E79C1"/>
    <w:pPr>
      <w:spacing w:after="100"/>
      <w:ind w:left="220"/>
    </w:pPr>
  </w:style>
  <w:style w:type="paragraph" w:styleId="TOC3">
    <w:name w:val="toc 3"/>
    <w:basedOn w:val="Normal"/>
    <w:next w:val="Normal"/>
    <w:autoRedefine/>
    <w:uiPriority w:val="39"/>
    <w:unhideWhenUsed/>
    <w:rsid w:val="003E79C1"/>
    <w:pPr>
      <w:spacing w:after="100"/>
      <w:ind w:left="440"/>
    </w:pPr>
  </w:style>
  <w:style w:type="character" w:customStyle="1" w:styleId="Heading6Char">
    <w:name w:val="Heading 6 Char"/>
    <w:basedOn w:val="DefaultParagraphFont"/>
    <w:link w:val="Heading6"/>
    <w:uiPriority w:val="9"/>
    <w:rsid w:val="00BB1D4A"/>
    <w:rPr>
      <w:rFonts w:ascii="Times New Roman" w:eastAsia="Times New Roman" w:hAnsi="Times New Roman" w:cs="Times New Roman"/>
      <w:b/>
      <w:bCs/>
      <w:sz w:val="15"/>
      <w:szCs w:val="15"/>
    </w:rPr>
  </w:style>
  <w:style w:type="character" w:customStyle="1" w:styleId="Heading4Char">
    <w:name w:val="Heading 4 Char"/>
    <w:basedOn w:val="DefaultParagraphFont"/>
    <w:link w:val="Heading4"/>
    <w:uiPriority w:val="9"/>
    <w:rsid w:val="00BB1D4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8568">
      <w:bodyDiv w:val="1"/>
      <w:marLeft w:val="0"/>
      <w:marRight w:val="0"/>
      <w:marTop w:val="0"/>
      <w:marBottom w:val="0"/>
      <w:divBdr>
        <w:top w:val="none" w:sz="0" w:space="0" w:color="auto"/>
        <w:left w:val="none" w:sz="0" w:space="0" w:color="auto"/>
        <w:bottom w:val="none" w:sz="0" w:space="0" w:color="auto"/>
        <w:right w:val="none" w:sz="0" w:space="0" w:color="auto"/>
      </w:divBdr>
    </w:div>
    <w:div w:id="384303392">
      <w:bodyDiv w:val="1"/>
      <w:marLeft w:val="0"/>
      <w:marRight w:val="0"/>
      <w:marTop w:val="0"/>
      <w:marBottom w:val="0"/>
      <w:divBdr>
        <w:top w:val="none" w:sz="0" w:space="0" w:color="auto"/>
        <w:left w:val="none" w:sz="0" w:space="0" w:color="auto"/>
        <w:bottom w:val="none" w:sz="0" w:space="0" w:color="auto"/>
        <w:right w:val="none" w:sz="0" w:space="0" w:color="auto"/>
      </w:divBdr>
    </w:div>
    <w:div w:id="504639193">
      <w:bodyDiv w:val="1"/>
      <w:marLeft w:val="0"/>
      <w:marRight w:val="0"/>
      <w:marTop w:val="0"/>
      <w:marBottom w:val="0"/>
      <w:divBdr>
        <w:top w:val="none" w:sz="0" w:space="0" w:color="auto"/>
        <w:left w:val="none" w:sz="0" w:space="0" w:color="auto"/>
        <w:bottom w:val="none" w:sz="0" w:space="0" w:color="auto"/>
        <w:right w:val="none" w:sz="0" w:space="0" w:color="auto"/>
      </w:divBdr>
      <w:divsChild>
        <w:div w:id="1823816141">
          <w:marLeft w:val="0"/>
          <w:marRight w:val="0"/>
          <w:marTop w:val="0"/>
          <w:marBottom w:val="0"/>
          <w:divBdr>
            <w:top w:val="double" w:sz="4" w:space="1" w:color="auto"/>
            <w:left w:val="double" w:sz="4" w:space="4" w:color="auto"/>
            <w:bottom w:val="double" w:sz="4" w:space="1" w:color="auto"/>
            <w:right w:val="double" w:sz="4" w:space="4" w:color="auto"/>
          </w:divBdr>
        </w:div>
        <w:div w:id="777796378">
          <w:marLeft w:val="0"/>
          <w:marRight w:val="0"/>
          <w:marTop w:val="0"/>
          <w:marBottom w:val="0"/>
          <w:divBdr>
            <w:top w:val="double" w:sz="4" w:space="1" w:color="auto"/>
            <w:left w:val="double" w:sz="4" w:space="4" w:color="auto"/>
            <w:bottom w:val="double" w:sz="4" w:space="1" w:color="auto"/>
            <w:right w:val="double" w:sz="4" w:space="4" w:color="auto"/>
          </w:divBdr>
        </w:div>
      </w:divsChild>
    </w:div>
    <w:div w:id="960723276">
      <w:bodyDiv w:val="1"/>
      <w:marLeft w:val="0"/>
      <w:marRight w:val="0"/>
      <w:marTop w:val="0"/>
      <w:marBottom w:val="0"/>
      <w:divBdr>
        <w:top w:val="none" w:sz="0" w:space="0" w:color="auto"/>
        <w:left w:val="none" w:sz="0" w:space="0" w:color="auto"/>
        <w:bottom w:val="none" w:sz="0" w:space="0" w:color="auto"/>
        <w:right w:val="none" w:sz="0" w:space="0" w:color="auto"/>
      </w:divBdr>
    </w:div>
    <w:div w:id="996762098">
      <w:bodyDiv w:val="1"/>
      <w:marLeft w:val="0"/>
      <w:marRight w:val="0"/>
      <w:marTop w:val="0"/>
      <w:marBottom w:val="0"/>
      <w:divBdr>
        <w:top w:val="none" w:sz="0" w:space="0" w:color="auto"/>
        <w:left w:val="none" w:sz="0" w:space="0" w:color="auto"/>
        <w:bottom w:val="none" w:sz="0" w:space="0" w:color="auto"/>
        <w:right w:val="none" w:sz="0" w:space="0" w:color="auto"/>
      </w:divBdr>
    </w:div>
    <w:div w:id="1284728430">
      <w:bodyDiv w:val="1"/>
      <w:marLeft w:val="0"/>
      <w:marRight w:val="0"/>
      <w:marTop w:val="0"/>
      <w:marBottom w:val="0"/>
      <w:divBdr>
        <w:top w:val="none" w:sz="0" w:space="0" w:color="auto"/>
        <w:left w:val="none" w:sz="0" w:space="0" w:color="auto"/>
        <w:bottom w:val="none" w:sz="0" w:space="0" w:color="auto"/>
        <w:right w:val="none" w:sz="0" w:space="0" w:color="auto"/>
      </w:divBdr>
    </w:div>
    <w:div w:id="1505509361">
      <w:bodyDiv w:val="1"/>
      <w:marLeft w:val="0"/>
      <w:marRight w:val="0"/>
      <w:marTop w:val="0"/>
      <w:marBottom w:val="0"/>
      <w:divBdr>
        <w:top w:val="none" w:sz="0" w:space="0" w:color="auto"/>
        <w:left w:val="none" w:sz="0" w:space="0" w:color="auto"/>
        <w:bottom w:val="none" w:sz="0" w:space="0" w:color="auto"/>
        <w:right w:val="none" w:sz="0" w:space="0" w:color="auto"/>
      </w:divBdr>
      <w:divsChild>
        <w:div w:id="150684680">
          <w:marLeft w:val="0"/>
          <w:marRight w:val="0"/>
          <w:marTop w:val="0"/>
          <w:marBottom w:val="0"/>
          <w:divBdr>
            <w:top w:val="double" w:sz="4" w:space="1" w:color="auto"/>
            <w:left w:val="double" w:sz="4" w:space="4" w:color="auto"/>
            <w:bottom w:val="double" w:sz="4" w:space="1" w:color="auto"/>
            <w:right w:val="double" w:sz="4" w:space="4" w:color="auto"/>
          </w:divBdr>
        </w:div>
      </w:divsChild>
    </w:div>
    <w:div w:id="1576089320">
      <w:bodyDiv w:val="1"/>
      <w:marLeft w:val="0"/>
      <w:marRight w:val="0"/>
      <w:marTop w:val="0"/>
      <w:marBottom w:val="0"/>
      <w:divBdr>
        <w:top w:val="none" w:sz="0" w:space="0" w:color="auto"/>
        <w:left w:val="none" w:sz="0" w:space="0" w:color="auto"/>
        <w:bottom w:val="none" w:sz="0" w:space="0" w:color="auto"/>
        <w:right w:val="none" w:sz="0" w:space="0" w:color="auto"/>
      </w:divBdr>
    </w:div>
    <w:div w:id="1657997929">
      <w:bodyDiv w:val="1"/>
      <w:marLeft w:val="0"/>
      <w:marRight w:val="0"/>
      <w:marTop w:val="0"/>
      <w:marBottom w:val="0"/>
      <w:divBdr>
        <w:top w:val="none" w:sz="0" w:space="0" w:color="auto"/>
        <w:left w:val="none" w:sz="0" w:space="0" w:color="auto"/>
        <w:bottom w:val="none" w:sz="0" w:space="0" w:color="auto"/>
        <w:right w:val="none" w:sz="0" w:space="0" w:color="auto"/>
      </w:divBdr>
    </w:div>
    <w:div w:id="1670327038">
      <w:bodyDiv w:val="1"/>
      <w:marLeft w:val="0"/>
      <w:marRight w:val="0"/>
      <w:marTop w:val="0"/>
      <w:marBottom w:val="0"/>
      <w:divBdr>
        <w:top w:val="none" w:sz="0" w:space="0" w:color="auto"/>
        <w:left w:val="none" w:sz="0" w:space="0" w:color="auto"/>
        <w:bottom w:val="none" w:sz="0" w:space="0" w:color="auto"/>
        <w:right w:val="none" w:sz="0" w:space="0" w:color="auto"/>
      </w:divBdr>
    </w:div>
    <w:div w:id="2002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dadm@uga.edu" TargetMode="External"/><Relationship Id="rId18" Type="http://schemas.openxmlformats.org/officeDocument/2006/relationships/hyperlink" Target="https://www.uhs.uga.edu/info/immunizations" TargetMode="External"/><Relationship Id="rId26" Type="http://schemas.openxmlformats.org/officeDocument/2006/relationships/hyperlink" Target="https://globalengagement.uga.edu/international-students" TargetMode="External"/><Relationship Id="rId39" Type="http://schemas.openxmlformats.org/officeDocument/2006/relationships/hyperlink" Target="mailto:doctoral@uga.edu" TargetMode="External"/><Relationship Id="rId3" Type="http://schemas.openxmlformats.org/officeDocument/2006/relationships/styles" Target="styles.xml"/><Relationship Id="rId21" Type="http://schemas.openxmlformats.org/officeDocument/2006/relationships/hyperlink" Target="https://drc.uga.edu/" TargetMode="External"/><Relationship Id="rId34" Type="http://schemas.openxmlformats.org/officeDocument/2006/relationships/hyperlink" Target="https://itunes.apple.com/us/app/uga/id626978940?ls=1&amp;mt=8" TargetMode="External"/><Relationship Id="rId42" Type="http://schemas.openxmlformats.org/officeDocument/2006/relationships/hyperlink" Target="https://www.linkedin.com/groups/UGA-College-Public-Health-3882968/abou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umbi@uga.edu" TargetMode="External"/><Relationship Id="rId17" Type="http://schemas.openxmlformats.org/officeDocument/2006/relationships/hyperlink" Target="http://classifieds.flagpole.com/thisweek/RealEstate" TargetMode="External"/><Relationship Id="rId25" Type="http://schemas.openxmlformats.org/officeDocument/2006/relationships/hyperlink" Target="https://sis-ssb-prod.uga.edu/PROD/twbkwbis.P_GenMenu?name=homepage" TargetMode="External"/><Relationship Id="rId33" Type="http://schemas.openxmlformats.org/officeDocument/2006/relationships/hyperlink" Target="https://globalengagement.uga.edu/international-students/incoming-international-students" TargetMode="External"/><Relationship Id="rId38" Type="http://schemas.openxmlformats.org/officeDocument/2006/relationships/hyperlink" Target="https://publichealth.uga.edu/degrees/graduate/" TargetMode="External"/><Relationship Id="rId46" Type="http://schemas.openxmlformats.org/officeDocument/2006/relationships/hyperlink" Target="https://publichealth.uga.edu/about/about-athens/" TargetMode="External"/><Relationship Id="rId2" Type="http://schemas.openxmlformats.org/officeDocument/2006/relationships/numbering" Target="numbering.xml"/><Relationship Id="rId16" Type="http://schemas.openxmlformats.org/officeDocument/2006/relationships/hyperlink" Target="http://homes.onlineathens.com/" TargetMode="External"/><Relationship Id="rId20" Type="http://schemas.openxmlformats.org/officeDocument/2006/relationships/hyperlink" Target="http://www.parking.uga.edu/" TargetMode="External"/><Relationship Id="rId29" Type="http://schemas.openxmlformats.org/officeDocument/2006/relationships/hyperlink" Target="http://tate.uga.edu/ugacard_content_page/ugacard-students" TargetMode="External"/><Relationship Id="rId41" Type="http://schemas.openxmlformats.org/officeDocument/2006/relationships/hyperlink" Target="http://www.facebook.com/PublicHealth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uga.edu/index.php/incoming-students/information-for-new-students/university-system-of-georgia-residency-policy/" TargetMode="External"/><Relationship Id="rId24" Type="http://schemas.openxmlformats.org/officeDocument/2006/relationships/hyperlink" Target="mailto:mph@uga.edu" TargetMode="External"/><Relationship Id="rId32" Type="http://schemas.openxmlformats.org/officeDocument/2006/relationships/hyperlink" Target="mailto:visahelp@uga.edu" TargetMode="External"/><Relationship Id="rId37" Type="http://schemas.openxmlformats.org/officeDocument/2006/relationships/hyperlink" Target="https://publichealth.uga.edu/degree/ph-d-in-health-promotion/" TargetMode="External"/><Relationship Id="rId40" Type="http://schemas.openxmlformats.org/officeDocument/2006/relationships/hyperlink" Target="https://publichealth.uga.edu/degrees/graduate/" TargetMode="External"/><Relationship Id="rId45" Type="http://schemas.openxmlformats.org/officeDocument/2006/relationships/hyperlink" Target="https://publichealth.uga.edu/about/location-and-facilities/" TargetMode="External"/><Relationship Id="rId5" Type="http://schemas.openxmlformats.org/officeDocument/2006/relationships/webSettings" Target="webSettings.xml"/><Relationship Id="rId15" Type="http://schemas.openxmlformats.org/officeDocument/2006/relationships/hyperlink" Target="mailto:helpdesk@uga.edu" TargetMode="External"/><Relationship Id="rId23" Type="http://schemas.openxmlformats.org/officeDocument/2006/relationships/hyperlink" Target="https://ctl.uga.edu/grad-student/ta-orientation/" TargetMode="External"/><Relationship Id="rId28" Type="http://schemas.openxmlformats.org/officeDocument/2006/relationships/hyperlink" Target="http://busfin.uga.edu/bursar/bursar_quick_links/" TargetMode="External"/><Relationship Id="rId36" Type="http://schemas.openxmlformats.org/officeDocument/2006/relationships/hyperlink" Target="https://publichealth.uga.edu/wp-content/uploads/2016/08/MPH-Student-Handbook-w-Appendices-2017-18.pdf" TargetMode="External"/><Relationship Id="rId49" Type="http://schemas.openxmlformats.org/officeDocument/2006/relationships/header" Target="header2.xml"/><Relationship Id="rId10" Type="http://schemas.openxmlformats.org/officeDocument/2006/relationships/hyperlink" Target="mailto:cphadm@uga.edu" TargetMode="External"/><Relationship Id="rId19" Type="http://schemas.openxmlformats.org/officeDocument/2006/relationships/hyperlink" Target="https://www.uhs.uga.edu/index.html" TargetMode="External"/><Relationship Id="rId31" Type="http://schemas.openxmlformats.org/officeDocument/2006/relationships/hyperlink" Target="https://hr.uga.edu/students/student-health-insurance/" TargetMode="External"/><Relationship Id="rId44" Type="http://schemas.openxmlformats.org/officeDocument/2006/relationships/hyperlink" Target="http://www.uga.edu/information/student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j/99323303231?pwd=MTFUbVlHZFl4OHBCZEpQSjNBZFlaQT09" TargetMode="External"/><Relationship Id="rId14" Type="http://schemas.openxmlformats.org/officeDocument/2006/relationships/hyperlink" Target="https://ugamail.uga.edu/" TargetMode="External"/><Relationship Id="rId22" Type="http://schemas.openxmlformats.org/officeDocument/2006/relationships/hyperlink" Target="http://isl.uga.edu/students/orientation.html" TargetMode="External"/><Relationship Id="rId27" Type="http://schemas.openxmlformats.org/officeDocument/2006/relationships/hyperlink" Target="https://my.uga.edu/htmlportal/index.php?guest=normal/render.uP" TargetMode="External"/><Relationship Id="rId30" Type="http://schemas.openxmlformats.org/officeDocument/2006/relationships/hyperlink" Target="https://www.uhs.uga.edu/" TargetMode="External"/><Relationship Id="rId35" Type="http://schemas.openxmlformats.org/officeDocument/2006/relationships/hyperlink" Target="https://involvement.uga.edu/studentorg/welcome" TargetMode="External"/><Relationship Id="rId43" Type="http://schemas.openxmlformats.org/officeDocument/2006/relationships/hyperlink" Target="https://publichealth.uga.edu/directory/" TargetMode="External"/><Relationship Id="rId48" Type="http://schemas.openxmlformats.org/officeDocument/2006/relationships/footer" Target="footer1.xml"/><Relationship Id="rId8" Type="http://schemas.openxmlformats.org/officeDocument/2006/relationships/hyperlink" Target="https://ugeorgia.ca1.qualtrics.com/jfe/form/SV_cND7Vy6qsZf5z9j"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885D-9D32-4505-B04D-EBD3503A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Mumbi Adesuwa Okundaye</dc:creator>
  <cp:keywords/>
  <dc:description/>
  <cp:lastModifiedBy>Mumbi A. Anderson</cp:lastModifiedBy>
  <cp:revision>5</cp:revision>
  <cp:lastPrinted>2018-05-09T18:35:00Z</cp:lastPrinted>
  <dcterms:created xsi:type="dcterms:W3CDTF">2020-11-18T18:49:00Z</dcterms:created>
  <dcterms:modified xsi:type="dcterms:W3CDTF">2020-11-18T19:25:00Z</dcterms:modified>
</cp:coreProperties>
</file>